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BCC" w:rsidRPr="000C661D" w:rsidRDefault="00396B74" w:rsidP="00203BCC">
      <w:pPr>
        <w:pStyle w:val="ConsPlusNormal"/>
        <w:ind w:firstLine="720"/>
        <w:jc w:val="both"/>
        <w:rPr>
          <w:sz w:val="20"/>
          <w:szCs w:val="22"/>
        </w:rPr>
      </w:pPr>
      <w:r>
        <w:t xml:space="preserve"> </w:t>
      </w:r>
      <w:r w:rsidRPr="00396B74">
        <w:rPr>
          <w:sz w:val="20"/>
        </w:rPr>
        <w:t xml:space="preserve">календарных месяца, предшествующих одному календарному месяцу перед месяцем подачи заявления (для малоимущих семей и малоимущих одиноко проживающих граждан) </w:t>
      </w:r>
      <w:proofErr w:type="gramStart"/>
      <w:r w:rsidR="00C16C40" w:rsidRPr="00396B74">
        <w:rPr>
          <w:sz w:val="20"/>
        </w:rPr>
        <w:t>(</w:t>
      </w:r>
      <w:r w:rsidR="00C16C40">
        <w:rPr>
          <w:sz w:val="20"/>
          <w:szCs w:val="22"/>
        </w:rPr>
        <w:t xml:space="preserve"> </w:t>
      </w:r>
      <w:proofErr w:type="gramEnd"/>
      <w:r w:rsidR="00C16C40">
        <w:rPr>
          <w:sz w:val="20"/>
          <w:szCs w:val="22"/>
        </w:rPr>
        <w:t>кроме заработной платы)</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-справку медицинской организации о нуждаемости члена семьи заявителя в постороннем уходе (для члена семьи, постоянно или временно нуждающегося в постороннем уходе);</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-справку с места работы о нахождении в отпуске без сохранения заработной платы (для лиц, оформивших отпуск без сохранения заработной платы с целью ухода за членом семьи);</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-справку, подтверждающую прием документов в образовательную организацию высшего образования или среднего профессионального образования для сдачи вступительных экзаменов (для лиц, поступающих в образовательную организацию высшего образования или среднего профессионального образования);</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-справку из медицинской организации о прохождении амбулаторного лечения (для лиц, более двух месяцев находящихся на амбулаторном лечении);</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-выписку из истории болезни о прохождении стационарного лечения (для лиц, более двух месяцев находящихся на стационарном лечении);</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-справку из военного комиссариата при прохождении службы по призыву одного из членов семьи (для лиц, проходящих военную службу);</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-справку из исправительного учреждения (при нахождении одного из членов семьи под арестом, в исправительном учреждении, на принудительном лечении);</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-справку об освобождении (для лиц, отбывших наказание в виде лишения свободы);</w:t>
      </w:r>
    </w:p>
    <w:p w:rsidR="00203BCC" w:rsidRPr="000C661D" w:rsidRDefault="00C16C40" w:rsidP="00C16C40">
      <w:pPr>
        <w:pStyle w:val="ConsPlusNormal"/>
        <w:jc w:val="both"/>
        <w:rPr>
          <w:sz w:val="20"/>
          <w:szCs w:val="22"/>
        </w:rPr>
      </w:pPr>
      <w:r>
        <w:rPr>
          <w:sz w:val="20"/>
          <w:szCs w:val="22"/>
        </w:rPr>
        <w:t xml:space="preserve">     </w:t>
      </w:r>
      <w:r w:rsidR="00203BCC" w:rsidRPr="000C661D">
        <w:rPr>
          <w:sz w:val="20"/>
          <w:szCs w:val="22"/>
        </w:rPr>
        <w:t>-заключение специализированных служб о необходимости ремонта, замены жизненно необходимых бытовых приборов, сантехнического оборудования (в случае ремонта либо приобретения жизненно необходимых бытовых приборов, сантехнического оборудования);</w:t>
      </w:r>
    </w:p>
    <w:p w:rsidR="00717401" w:rsidRPr="000C661D" w:rsidRDefault="00C16C40" w:rsidP="00C16C40">
      <w:pPr>
        <w:spacing w:after="0" w:line="240" w:lineRule="auto"/>
        <w:rPr>
          <w:rFonts w:eastAsia="Calibri"/>
          <w:b/>
          <w:color w:val="17365D" w:themeColor="text2" w:themeShade="BF"/>
          <w:sz w:val="22"/>
          <w:szCs w:val="22"/>
        </w:rPr>
      </w:pPr>
      <w:r>
        <w:rPr>
          <w:sz w:val="20"/>
          <w:szCs w:val="22"/>
        </w:rPr>
        <w:t xml:space="preserve">      -</w:t>
      </w:r>
      <w:r w:rsidR="00203BCC" w:rsidRPr="000C661D">
        <w:rPr>
          <w:sz w:val="20"/>
          <w:szCs w:val="22"/>
        </w:rPr>
        <w:t>направление (справку) медицинской организации, подтверждающее необходимость лечения, реабилитации,</w:t>
      </w:r>
    </w:p>
    <w:p w:rsidR="00203BCC" w:rsidRPr="000C661D" w:rsidRDefault="00C16C40" w:rsidP="00C16C40">
      <w:pPr>
        <w:pStyle w:val="ConsPlusNormal"/>
        <w:jc w:val="both"/>
        <w:rPr>
          <w:sz w:val="20"/>
          <w:szCs w:val="22"/>
        </w:rPr>
      </w:pPr>
      <w:r>
        <w:rPr>
          <w:sz w:val="20"/>
          <w:szCs w:val="22"/>
        </w:rPr>
        <w:t xml:space="preserve">    </w:t>
      </w:r>
      <w:r w:rsidR="00203BCC" w:rsidRPr="000C661D">
        <w:rPr>
          <w:sz w:val="20"/>
          <w:szCs w:val="22"/>
        </w:rPr>
        <w:t xml:space="preserve">-справку из </w:t>
      </w:r>
      <w:proofErr w:type="spellStart"/>
      <w:r w:rsidR="00203BCC" w:rsidRPr="000C661D">
        <w:rPr>
          <w:sz w:val="20"/>
          <w:szCs w:val="22"/>
        </w:rPr>
        <w:t>ресурсоснабжающей</w:t>
      </w:r>
      <w:proofErr w:type="spellEnd"/>
      <w:r w:rsidR="00203BCC" w:rsidRPr="000C661D">
        <w:rPr>
          <w:sz w:val="20"/>
          <w:szCs w:val="22"/>
        </w:rPr>
        <w:t xml:space="preserve"> или управляющей организации об отсутствии индивидуальных приборов учета (в случае приобретения и установки индивидуальных приборов учета);</w:t>
      </w:r>
    </w:p>
    <w:p w:rsidR="00203BCC" w:rsidRPr="000C661D" w:rsidRDefault="0054548B" w:rsidP="0054548B">
      <w:pPr>
        <w:pStyle w:val="ConsPlusNormal"/>
        <w:jc w:val="both"/>
        <w:rPr>
          <w:sz w:val="20"/>
          <w:szCs w:val="22"/>
        </w:rPr>
      </w:pPr>
      <w:r>
        <w:rPr>
          <w:sz w:val="20"/>
          <w:szCs w:val="22"/>
        </w:rPr>
        <w:t xml:space="preserve">     </w:t>
      </w:r>
      <w:r w:rsidR="00203BCC" w:rsidRPr="000C661D">
        <w:rPr>
          <w:sz w:val="20"/>
          <w:szCs w:val="22"/>
        </w:rPr>
        <w:t>-документ, подтверждающий факт приобретения жизненно необходимых бытовых приборов, сантехнического оборудования (товарный чек, технический паспорт, свидетельство на приобретенное изделие и т.п.);</w:t>
      </w:r>
    </w:p>
    <w:p w:rsidR="0054548B" w:rsidRDefault="0054548B" w:rsidP="0054548B">
      <w:pPr>
        <w:pStyle w:val="ConsPlusNormal"/>
        <w:jc w:val="both"/>
        <w:rPr>
          <w:sz w:val="20"/>
          <w:szCs w:val="22"/>
        </w:rPr>
      </w:pPr>
      <w:r>
        <w:rPr>
          <w:sz w:val="20"/>
          <w:szCs w:val="22"/>
        </w:rPr>
        <w:t xml:space="preserve">     </w:t>
      </w:r>
      <w:proofErr w:type="gramStart"/>
      <w:r w:rsidR="00203BCC" w:rsidRPr="000C661D">
        <w:rPr>
          <w:sz w:val="20"/>
          <w:szCs w:val="22"/>
        </w:rPr>
        <w:t xml:space="preserve">-документ, подтверждающий произведенные расходы </w:t>
      </w:r>
      <w:r w:rsidR="00203BCC" w:rsidRPr="000C661D">
        <w:rPr>
          <w:sz w:val="20"/>
          <w:szCs w:val="22"/>
        </w:rPr>
        <w:lastRenderedPageBreak/>
        <w:t xml:space="preserve">(квитанция, кассовый чек, билет и т.д.) (в случаях ремонта либо приобретения жизненно необходимых бытовых </w:t>
      </w:r>
      <w:proofErr w:type="gramEnd"/>
    </w:p>
    <w:p w:rsidR="00203BCC" w:rsidRDefault="00203BCC" w:rsidP="0054548B">
      <w:pPr>
        <w:pStyle w:val="ConsPlusNormal"/>
        <w:jc w:val="both"/>
        <w:rPr>
          <w:sz w:val="20"/>
          <w:szCs w:val="22"/>
        </w:rPr>
      </w:pPr>
      <w:r w:rsidRPr="000C661D">
        <w:rPr>
          <w:sz w:val="20"/>
          <w:szCs w:val="22"/>
        </w:rPr>
        <w:t>приборов, сантехнического оборудования, твердого топлива, оплаты проезда к месту лечения, реабилитации или обследования, приобретения и установки индивидуальных приборов учета энергетических ресурсов).</w:t>
      </w:r>
    </w:p>
    <w:p w:rsidR="00C84B24" w:rsidRPr="000C661D" w:rsidRDefault="00C84B24" w:rsidP="00203BCC">
      <w:pPr>
        <w:pStyle w:val="ConsPlusNormal"/>
        <w:ind w:firstLine="720"/>
        <w:jc w:val="both"/>
        <w:rPr>
          <w:sz w:val="20"/>
          <w:szCs w:val="22"/>
        </w:rPr>
      </w:pPr>
    </w:p>
    <w:p w:rsidR="00C84B24" w:rsidRPr="00C84B24" w:rsidRDefault="00C84B24" w:rsidP="00C84B24">
      <w:pPr>
        <w:pStyle w:val="ConsPlusNormal"/>
        <w:jc w:val="both"/>
        <w:rPr>
          <w:b/>
          <w:sz w:val="20"/>
          <w:szCs w:val="22"/>
        </w:rPr>
      </w:pPr>
      <w:r w:rsidRPr="00C84B24">
        <w:rPr>
          <w:b/>
          <w:sz w:val="20"/>
          <w:szCs w:val="22"/>
        </w:rPr>
        <w:t>Размер выплаты единовременного социального пособия</w:t>
      </w:r>
      <w:r w:rsidR="0023124D">
        <w:rPr>
          <w:b/>
          <w:sz w:val="20"/>
          <w:szCs w:val="22"/>
        </w:rPr>
        <w:t xml:space="preserve"> не превышает </w:t>
      </w:r>
      <w:proofErr w:type="gramStart"/>
      <w:r w:rsidR="0023124D">
        <w:rPr>
          <w:b/>
          <w:sz w:val="20"/>
          <w:szCs w:val="22"/>
        </w:rPr>
        <w:t>на</w:t>
      </w:r>
      <w:proofErr w:type="gramEnd"/>
      <w:r w:rsidRPr="00C84B24">
        <w:rPr>
          <w:b/>
          <w:sz w:val="20"/>
          <w:szCs w:val="22"/>
        </w:rPr>
        <w:t>:</w:t>
      </w:r>
    </w:p>
    <w:p w:rsidR="00C84B24" w:rsidRDefault="00C84B24" w:rsidP="00203BCC">
      <w:pPr>
        <w:pStyle w:val="ConsPlusNormal"/>
        <w:ind w:firstLine="720"/>
        <w:jc w:val="both"/>
        <w:rPr>
          <w:sz w:val="20"/>
          <w:szCs w:val="22"/>
        </w:rPr>
      </w:pPr>
      <w:r>
        <w:rPr>
          <w:sz w:val="20"/>
          <w:szCs w:val="22"/>
        </w:rPr>
        <w:t xml:space="preserve">- приборы учета </w:t>
      </w:r>
      <w:r w:rsidR="008963CD">
        <w:rPr>
          <w:sz w:val="20"/>
          <w:szCs w:val="22"/>
        </w:rPr>
        <w:t>3</w:t>
      </w:r>
      <w:r w:rsidR="00C221C2">
        <w:rPr>
          <w:sz w:val="20"/>
          <w:szCs w:val="22"/>
        </w:rPr>
        <w:t>817</w:t>
      </w:r>
      <w:r>
        <w:rPr>
          <w:sz w:val="20"/>
          <w:szCs w:val="22"/>
        </w:rPr>
        <w:t xml:space="preserve"> рублей.</w:t>
      </w:r>
    </w:p>
    <w:p w:rsidR="00C84B24" w:rsidRDefault="00C84B24" w:rsidP="00203BCC">
      <w:pPr>
        <w:pStyle w:val="ConsPlusNormal"/>
        <w:ind w:firstLine="720"/>
        <w:jc w:val="both"/>
        <w:rPr>
          <w:sz w:val="20"/>
          <w:szCs w:val="22"/>
        </w:rPr>
      </w:pPr>
      <w:r>
        <w:rPr>
          <w:sz w:val="20"/>
          <w:szCs w:val="22"/>
        </w:rPr>
        <w:t xml:space="preserve">- бытовые приборы </w:t>
      </w:r>
      <w:r w:rsidR="009B2ED0" w:rsidRPr="009B2ED0">
        <w:rPr>
          <w:sz w:val="20"/>
          <w:szCs w:val="22"/>
        </w:rPr>
        <w:t>6</w:t>
      </w:r>
      <w:r w:rsidR="00C221C2">
        <w:rPr>
          <w:sz w:val="20"/>
          <w:szCs w:val="22"/>
        </w:rPr>
        <w:t>361</w:t>
      </w:r>
      <w:r>
        <w:rPr>
          <w:sz w:val="20"/>
          <w:szCs w:val="22"/>
        </w:rPr>
        <w:t xml:space="preserve"> рубл</w:t>
      </w:r>
      <w:r w:rsidR="00C221C2">
        <w:rPr>
          <w:sz w:val="20"/>
          <w:szCs w:val="22"/>
        </w:rPr>
        <w:t>ь</w:t>
      </w:r>
      <w:r>
        <w:rPr>
          <w:sz w:val="20"/>
          <w:szCs w:val="22"/>
        </w:rPr>
        <w:t>.</w:t>
      </w:r>
    </w:p>
    <w:p w:rsidR="00C84B24" w:rsidRDefault="00C84B24" w:rsidP="00203BCC">
      <w:pPr>
        <w:pStyle w:val="ConsPlusNormal"/>
        <w:ind w:firstLine="720"/>
        <w:jc w:val="both"/>
        <w:rPr>
          <w:sz w:val="20"/>
          <w:szCs w:val="22"/>
        </w:rPr>
      </w:pPr>
      <w:r>
        <w:rPr>
          <w:sz w:val="20"/>
          <w:szCs w:val="22"/>
        </w:rPr>
        <w:t xml:space="preserve">- стихийные бедствия </w:t>
      </w:r>
      <w:r w:rsidR="009B2ED0" w:rsidRPr="00C221C2">
        <w:rPr>
          <w:sz w:val="20"/>
          <w:szCs w:val="22"/>
        </w:rPr>
        <w:t>6</w:t>
      </w:r>
      <w:r w:rsidR="00C221C2">
        <w:rPr>
          <w:sz w:val="20"/>
          <w:szCs w:val="22"/>
        </w:rPr>
        <w:t>3621</w:t>
      </w:r>
      <w:r>
        <w:rPr>
          <w:sz w:val="20"/>
          <w:szCs w:val="22"/>
        </w:rPr>
        <w:t xml:space="preserve"> рубл</w:t>
      </w:r>
      <w:r w:rsidR="00C221C2">
        <w:rPr>
          <w:sz w:val="20"/>
          <w:szCs w:val="22"/>
        </w:rPr>
        <w:t>ь</w:t>
      </w:r>
      <w:r>
        <w:rPr>
          <w:sz w:val="20"/>
          <w:szCs w:val="22"/>
        </w:rPr>
        <w:t>.</w:t>
      </w:r>
    </w:p>
    <w:p w:rsidR="00203BCC" w:rsidRPr="000C661D" w:rsidRDefault="00203BCC" w:rsidP="00203BCC">
      <w:pPr>
        <w:pStyle w:val="ConsPlusNormal"/>
        <w:ind w:firstLine="720"/>
        <w:jc w:val="both"/>
        <w:rPr>
          <w:sz w:val="20"/>
          <w:szCs w:val="22"/>
        </w:rPr>
      </w:pPr>
      <w:bookmarkStart w:id="0" w:name="_GoBack"/>
      <w:bookmarkEnd w:id="0"/>
    </w:p>
    <w:p w:rsidR="000C661D" w:rsidRDefault="003A2315" w:rsidP="000C661D">
      <w:pPr>
        <w:spacing w:after="0" w:line="240" w:lineRule="auto"/>
        <w:jc w:val="center"/>
        <w:rPr>
          <w:rFonts w:eastAsia="Calibri"/>
          <w:b/>
          <w:color w:val="17365D" w:themeColor="text2" w:themeShade="BF"/>
        </w:rPr>
      </w:pPr>
      <w:r>
        <w:rPr>
          <w:rFonts w:eastAsia="Calibri"/>
          <w:b/>
          <w:color w:val="17365D" w:themeColor="text2" w:themeShade="BF"/>
        </w:rPr>
        <w:t>Для получения дополнительной информации</w:t>
      </w:r>
    </w:p>
    <w:p w:rsidR="003A2315" w:rsidRPr="00203BCC" w:rsidRDefault="003A2315" w:rsidP="000C661D">
      <w:pPr>
        <w:spacing w:after="0" w:line="240" w:lineRule="auto"/>
        <w:jc w:val="center"/>
        <w:rPr>
          <w:rFonts w:eastAsia="Calibri"/>
          <w:b/>
          <w:color w:val="17365D" w:themeColor="text2" w:themeShade="BF"/>
        </w:rPr>
      </w:pPr>
      <w:r>
        <w:rPr>
          <w:rFonts w:eastAsia="Calibri"/>
          <w:b/>
          <w:color w:val="17365D" w:themeColor="text2" w:themeShade="BF"/>
        </w:rPr>
        <w:t>обращайтесь</w:t>
      </w:r>
    </w:p>
    <w:p w:rsidR="003A2315" w:rsidRDefault="000C661D" w:rsidP="000C661D">
      <w:pPr>
        <w:spacing w:after="0"/>
        <w:jc w:val="center"/>
        <w:rPr>
          <w:rFonts w:eastAsia="Calibri"/>
          <w:b/>
          <w:color w:val="17365D" w:themeColor="text2" w:themeShade="BF"/>
        </w:rPr>
      </w:pPr>
      <w:r w:rsidRPr="00203BCC">
        <w:rPr>
          <w:rFonts w:eastAsia="Calibri"/>
          <w:b/>
          <w:color w:val="17365D" w:themeColor="text2" w:themeShade="BF"/>
        </w:rPr>
        <w:t>по телефону:</w:t>
      </w:r>
    </w:p>
    <w:p w:rsidR="000C661D" w:rsidRDefault="003A2315" w:rsidP="000C661D">
      <w:pPr>
        <w:spacing w:after="0"/>
        <w:jc w:val="center"/>
        <w:rPr>
          <w:rFonts w:eastAsia="Calibri"/>
          <w:b/>
          <w:color w:val="17365D" w:themeColor="text2" w:themeShade="BF"/>
        </w:rPr>
      </w:pPr>
      <w:r>
        <w:rPr>
          <w:rFonts w:eastAsia="Calibri"/>
          <w:b/>
          <w:color w:val="17365D" w:themeColor="text2" w:themeShade="BF"/>
        </w:rPr>
        <w:t>8 (844-73)</w:t>
      </w:r>
      <w:r w:rsidR="000C661D" w:rsidRPr="00203BCC">
        <w:rPr>
          <w:rFonts w:eastAsia="Calibri"/>
          <w:b/>
          <w:color w:val="17365D" w:themeColor="text2" w:themeShade="BF"/>
        </w:rPr>
        <w:t xml:space="preserve"> 9-38-36</w:t>
      </w:r>
      <w:r>
        <w:rPr>
          <w:rFonts w:eastAsia="Calibri"/>
          <w:b/>
          <w:color w:val="17365D" w:themeColor="text2" w:themeShade="BF"/>
        </w:rPr>
        <w:t>; 2-28-06</w:t>
      </w:r>
    </w:p>
    <w:p w:rsidR="003A2315" w:rsidRPr="00203BCC" w:rsidRDefault="003A2315" w:rsidP="000C661D">
      <w:pPr>
        <w:spacing w:after="0"/>
        <w:jc w:val="center"/>
        <w:rPr>
          <w:rFonts w:eastAsia="Calibri"/>
          <w:b/>
          <w:color w:val="17365D" w:themeColor="text2" w:themeShade="BF"/>
        </w:rPr>
      </w:pPr>
    </w:p>
    <w:p w:rsidR="000C661D" w:rsidRPr="00203BCC" w:rsidRDefault="000C661D" w:rsidP="000C661D">
      <w:pPr>
        <w:spacing w:after="0"/>
        <w:jc w:val="center"/>
        <w:rPr>
          <w:rFonts w:eastAsia="Calibri"/>
          <w:b/>
          <w:color w:val="17365D" w:themeColor="text2" w:themeShade="BF"/>
          <w:u w:val="single"/>
        </w:rPr>
      </w:pPr>
      <w:r w:rsidRPr="00203BCC">
        <w:rPr>
          <w:rFonts w:eastAsia="Calibri"/>
          <w:b/>
          <w:color w:val="17365D" w:themeColor="text2" w:themeShade="BF"/>
          <w:u w:val="single"/>
        </w:rPr>
        <w:t>понедельник-пятница:</w:t>
      </w:r>
    </w:p>
    <w:p w:rsidR="000C661D" w:rsidRPr="00203BCC" w:rsidRDefault="000C661D" w:rsidP="000C661D">
      <w:pPr>
        <w:spacing w:after="0"/>
        <w:jc w:val="center"/>
        <w:rPr>
          <w:rFonts w:eastAsia="Calibri"/>
          <w:b/>
          <w:color w:val="17365D" w:themeColor="text2" w:themeShade="BF"/>
        </w:rPr>
      </w:pPr>
      <w:r w:rsidRPr="00203BCC">
        <w:rPr>
          <w:rFonts w:eastAsia="Calibri"/>
          <w:b/>
          <w:color w:val="17365D" w:themeColor="text2" w:themeShade="BF"/>
        </w:rPr>
        <w:t>с 8ч.30мин.-17ч.30мин.</w:t>
      </w:r>
    </w:p>
    <w:p w:rsidR="000C661D" w:rsidRPr="00203BCC" w:rsidRDefault="000C661D" w:rsidP="000C661D">
      <w:pPr>
        <w:spacing w:after="0"/>
        <w:jc w:val="center"/>
        <w:rPr>
          <w:rFonts w:eastAsia="Calibri"/>
          <w:b/>
          <w:color w:val="17365D" w:themeColor="text2" w:themeShade="BF"/>
        </w:rPr>
      </w:pPr>
      <w:r w:rsidRPr="00203BCC">
        <w:rPr>
          <w:rFonts w:eastAsia="Calibri"/>
          <w:b/>
          <w:color w:val="17365D" w:themeColor="text2" w:themeShade="BF"/>
          <w:u w:val="single"/>
        </w:rPr>
        <w:t>перерыв:</w:t>
      </w:r>
      <w:r w:rsidRPr="00203BCC">
        <w:rPr>
          <w:rFonts w:eastAsia="Calibri"/>
          <w:b/>
          <w:color w:val="17365D" w:themeColor="text2" w:themeShade="BF"/>
        </w:rPr>
        <w:t xml:space="preserve"> с 12ч.00мин.-13ч.00мин.</w:t>
      </w:r>
    </w:p>
    <w:p w:rsidR="000C661D" w:rsidRPr="00203BCC" w:rsidRDefault="000C661D" w:rsidP="000C661D">
      <w:pPr>
        <w:spacing w:after="0"/>
        <w:jc w:val="center"/>
        <w:rPr>
          <w:rFonts w:eastAsia="Calibri"/>
          <w:b/>
          <w:color w:val="17365D" w:themeColor="text2" w:themeShade="BF"/>
        </w:rPr>
      </w:pPr>
      <w:r w:rsidRPr="00203BCC">
        <w:rPr>
          <w:rFonts w:eastAsia="Calibri"/>
          <w:b/>
          <w:color w:val="17365D" w:themeColor="text2" w:themeShade="BF"/>
          <w:u w:val="single"/>
        </w:rPr>
        <w:t>выходные дни:</w:t>
      </w:r>
      <w:r w:rsidRPr="00203BCC">
        <w:rPr>
          <w:rFonts w:eastAsia="Calibri"/>
          <w:b/>
          <w:color w:val="17365D" w:themeColor="text2" w:themeShade="BF"/>
        </w:rPr>
        <w:t xml:space="preserve"> суббота, воскресенье</w:t>
      </w:r>
    </w:p>
    <w:p w:rsidR="000C661D" w:rsidRPr="00203BCC" w:rsidRDefault="000C661D" w:rsidP="000C661D">
      <w:pPr>
        <w:spacing w:after="0" w:line="240" w:lineRule="auto"/>
        <w:jc w:val="center"/>
        <w:rPr>
          <w:rFonts w:eastAsia="Calibri"/>
          <w:b/>
          <w:bCs w:val="0"/>
          <w:color w:val="17365D" w:themeColor="text2" w:themeShade="BF"/>
        </w:rPr>
      </w:pPr>
    </w:p>
    <w:p w:rsidR="000C661D" w:rsidRPr="00203BCC" w:rsidRDefault="000C661D" w:rsidP="000C661D">
      <w:pPr>
        <w:spacing w:after="0" w:line="240" w:lineRule="auto"/>
        <w:jc w:val="center"/>
        <w:rPr>
          <w:rFonts w:eastAsia="Calibri"/>
          <w:b/>
          <w:bCs w:val="0"/>
          <w:color w:val="17365D" w:themeColor="text2" w:themeShade="BF"/>
        </w:rPr>
      </w:pPr>
    </w:p>
    <w:p w:rsidR="00203BCC" w:rsidRPr="00C221C2" w:rsidRDefault="00203BCC" w:rsidP="000C661D">
      <w:pPr>
        <w:spacing w:after="0" w:line="240" w:lineRule="auto"/>
        <w:jc w:val="center"/>
        <w:rPr>
          <w:rFonts w:eastAsia="Calibri"/>
          <w:b/>
          <w:bCs w:val="0"/>
          <w:color w:val="17365D" w:themeColor="text2" w:themeShade="BF"/>
          <w:sz w:val="28"/>
          <w:szCs w:val="28"/>
        </w:rPr>
      </w:pPr>
    </w:p>
    <w:p w:rsidR="009B2ED0" w:rsidRPr="00C221C2" w:rsidRDefault="009B2ED0" w:rsidP="000C661D">
      <w:pPr>
        <w:spacing w:after="0" w:line="240" w:lineRule="auto"/>
        <w:jc w:val="center"/>
        <w:rPr>
          <w:rFonts w:eastAsia="Calibri"/>
          <w:b/>
          <w:bCs w:val="0"/>
          <w:color w:val="17365D" w:themeColor="text2" w:themeShade="BF"/>
          <w:sz w:val="28"/>
          <w:szCs w:val="28"/>
        </w:rPr>
      </w:pPr>
    </w:p>
    <w:p w:rsidR="009B2ED0" w:rsidRPr="00C221C2" w:rsidRDefault="009B2ED0" w:rsidP="000C661D">
      <w:pPr>
        <w:spacing w:after="0" w:line="240" w:lineRule="auto"/>
        <w:jc w:val="center"/>
        <w:rPr>
          <w:rFonts w:eastAsia="Calibri"/>
          <w:b/>
          <w:bCs w:val="0"/>
          <w:color w:val="17365D" w:themeColor="text2" w:themeShade="BF"/>
          <w:sz w:val="28"/>
          <w:szCs w:val="28"/>
        </w:rPr>
      </w:pPr>
    </w:p>
    <w:p w:rsidR="009B2ED0" w:rsidRPr="00C221C2" w:rsidRDefault="009B2ED0" w:rsidP="000C661D">
      <w:pPr>
        <w:spacing w:after="0" w:line="240" w:lineRule="auto"/>
        <w:jc w:val="center"/>
        <w:rPr>
          <w:rFonts w:eastAsia="Calibri"/>
          <w:b/>
          <w:bCs w:val="0"/>
          <w:color w:val="17365D" w:themeColor="text2" w:themeShade="BF"/>
          <w:sz w:val="28"/>
          <w:szCs w:val="28"/>
        </w:rPr>
      </w:pPr>
    </w:p>
    <w:p w:rsidR="009B2ED0" w:rsidRPr="00C221C2" w:rsidRDefault="009B2ED0" w:rsidP="000C661D">
      <w:pPr>
        <w:spacing w:after="0" w:line="240" w:lineRule="auto"/>
        <w:jc w:val="center"/>
        <w:rPr>
          <w:rFonts w:eastAsia="Calibri"/>
          <w:b/>
          <w:bCs w:val="0"/>
          <w:color w:val="17365D" w:themeColor="text2" w:themeShade="BF"/>
          <w:sz w:val="28"/>
          <w:szCs w:val="28"/>
        </w:rPr>
      </w:pPr>
    </w:p>
    <w:p w:rsidR="009B2ED0" w:rsidRPr="00C221C2" w:rsidRDefault="009B2ED0" w:rsidP="000C661D">
      <w:pPr>
        <w:spacing w:after="0" w:line="240" w:lineRule="auto"/>
        <w:jc w:val="center"/>
        <w:rPr>
          <w:rFonts w:eastAsia="Calibri"/>
          <w:b/>
          <w:bCs w:val="0"/>
          <w:color w:val="17365D" w:themeColor="text2" w:themeShade="BF"/>
          <w:sz w:val="28"/>
          <w:szCs w:val="28"/>
        </w:rPr>
      </w:pPr>
    </w:p>
    <w:p w:rsidR="009B2ED0" w:rsidRPr="00C221C2" w:rsidRDefault="009B2ED0" w:rsidP="000C661D">
      <w:pPr>
        <w:spacing w:after="0" w:line="240" w:lineRule="auto"/>
        <w:jc w:val="center"/>
        <w:rPr>
          <w:rFonts w:eastAsia="Calibri"/>
          <w:b/>
          <w:bCs w:val="0"/>
          <w:color w:val="17365D" w:themeColor="text2" w:themeShade="BF"/>
          <w:sz w:val="28"/>
          <w:szCs w:val="28"/>
        </w:rPr>
      </w:pPr>
    </w:p>
    <w:p w:rsidR="009B2ED0" w:rsidRPr="00C221C2" w:rsidRDefault="009B2ED0" w:rsidP="000C661D">
      <w:pPr>
        <w:spacing w:after="0" w:line="240" w:lineRule="auto"/>
        <w:jc w:val="center"/>
        <w:rPr>
          <w:rFonts w:eastAsia="Calibri"/>
          <w:b/>
          <w:bCs w:val="0"/>
          <w:color w:val="17365D" w:themeColor="text2" w:themeShade="BF"/>
          <w:sz w:val="28"/>
          <w:szCs w:val="28"/>
        </w:rPr>
      </w:pPr>
    </w:p>
    <w:p w:rsidR="009B2ED0" w:rsidRPr="00C221C2" w:rsidRDefault="009B2ED0" w:rsidP="000C661D">
      <w:pPr>
        <w:spacing w:after="0" w:line="240" w:lineRule="auto"/>
        <w:jc w:val="center"/>
        <w:rPr>
          <w:rFonts w:eastAsia="Calibri"/>
          <w:b/>
          <w:bCs w:val="0"/>
          <w:color w:val="17365D" w:themeColor="text2" w:themeShade="BF"/>
          <w:sz w:val="28"/>
          <w:szCs w:val="28"/>
        </w:rPr>
      </w:pPr>
    </w:p>
    <w:p w:rsidR="00203BCC" w:rsidRDefault="00203BCC" w:rsidP="00C75BA3">
      <w:pPr>
        <w:spacing w:after="0"/>
        <w:jc w:val="center"/>
        <w:rPr>
          <w:color w:val="17365D" w:themeColor="text2" w:themeShade="BF"/>
        </w:rPr>
      </w:pPr>
    </w:p>
    <w:p w:rsidR="003A2315" w:rsidRDefault="003A2315" w:rsidP="00C75BA3">
      <w:pPr>
        <w:spacing w:after="0"/>
        <w:jc w:val="center"/>
        <w:rPr>
          <w:color w:val="17365D" w:themeColor="text2" w:themeShade="BF"/>
        </w:rPr>
      </w:pPr>
    </w:p>
    <w:p w:rsidR="0054548B" w:rsidRDefault="0054548B" w:rsidP="00C75BA3">
      <w:pPr>
        <w:spacing w:after="0"/>
        <w:jc w:val="center"/>
        <w:rPr>
          <w:color w:val="17365D" w:themeColor="text2" w:themeShade="BF"/>
        </w:rPr>
      </w:pPr>
    </w:p>
    <w:p w:rsidR="00C75BA3" w:rsidRDefault="00C75BA3" w:rsidP="00C75BA3">
      <w:pPr>
        <w:spacing w:after="0"/>
        <w:jc w:val="center"/>
        <w:rPr>
          <w:color w:val="17365D" w:themeColor="text2" w:themeShade="BF"/>
        </w:rPr>
      </w:pPr>
    </w:p>
    <w:p w:rsidR="009D6172" w:rsidRDefault="009D6172"/>
    <w:p w:rsidR="001A00A3" w:rsidRDefault="001A00A3"/>
    <w:p w:rsidR="009D6172" w:rsidRPr="007724F5" w:rsidRDefault="009D6172">
      <w:pPr>
        <w:rPr>
          <w:color w:val="17365D" w:themeColor="text2" w:themeShade="BF"/>
        </w:rPr>
      </w:pPr>
    </w:p>
    <w:p w:rsidR="0054548B" w:rsidRDefault="009D6172" w:rsidP="0054548B">
      <w:pPr>
        <w:spacing w:after="0"/>
        <w:jc w:val="center"/>
        <w:rPr>
          <w:color w:val="17365D" w:themeColor="text2" w:themeShade="BF"/>
        </w:rPr>
      </w:pPr>
      <w:r w:rsidRPr="00034E96">
        <w:rPr>
          <w:color w:val="17365D" w:themeColor="text2" w:themeShade="BF"/>
        </w:rPr>
        <w:t>Госу</w:t>
      </w:r>
      <w:r w:rsidR="0054548B">
        <w:rPr>
          <w:color w:val="17365D" w:themeColor="text2" w:themeShade="BF"/>
        </w:rPr>
        <w:t>дарственное казенное учреждение</w:t>
      </w:r>
    </w:p>
    <w:p w:rsidR="007724F5" w:rsidRPr="00034E96" w:rsidRDefault="009D6172" w:rsidP="0054548B">
      <w:pPr>
        <w:spacing w:after="0"/>
        <w:rPr>
          <w:color w:val="17365D" w:themeColor="text2" w:themeShade="BF"/>
        </w:rPr>
      </w:pPr>
      <w:r w:rsidRPr="00034E96">
        <w:rPr>
          <w:color w:val="17365D" w:themeColor="text2" w:themeShade="BF"/>
        </w:rPr>
        <w:t xml:space="preserve">«Центр социальной защиты населения </w:t>
      </w:r>
    </w:p>
    <w:p w:rsidR="009D6172" w:rsidRPr="00034E96" w:rsidRDefault="009D6172" w:rsidP="007724F5">
      <w:pPr>
        <w:spacing w:after="0"/>
        <w:jc w:val="center"/>
        <w:rPr>
          <w:color w:val="17365D" w:themeColor="text2" w:themeShade="BF"/>
        </w:rPr>
      </w:pPr>
      <w:r w:rsidRPr="00034E96">
        <w:rPr>
          <w:color w:val="17365D" w:themeColor="text2" w:themeShade="BF"/>
        </w:rPr>
        <w:t>по Суровикинскому району»</w:t>
      </w:r>
    </w:p>
    <w:p w:rsidR="007724F5" w:rsidRDefault="0054548B" w:rsidP="007724F5">
      <w:pPr>
        <w:spacing w:after="0"/>
        <w:jc w:val="center"/>
        <w:rPr>
          <w:b/>
        </w:rPr>
      </w:pPr>
      <w:r>
        <w:rPr>
          <w:b/>
          <w:noProof/>
          <w:lang w:eastAsia="ru-RU"/>
        </w:rPr>
        <w:drawing>
          <wp:anchor distT="0" distB="0" distL="114300" distR="114300" simplePos="0" relativeHeight="251659264" behindDoc="1" locked="0" layoutInCell="1" allowOverlap="1">
            <wp:simplePos x="0" y="0"/>
            <wp:positionH relativeFrom="column">
              <wp:posOffset>1424305</wp:posOffset>
            </wp:positionH>
            <wp:positionV relativeFrom="paragraph">
              <wp:posOffset>187960</wp:posOffset>
            </wp:positionV>
            <wp:extent cx="692785" cy="659130"/>
            <wp:effectExtent l="19050" t="0" r="0" b="0"/>
            <wp:wrapNone/>
            <wp:docPr id="7" name="Рисунок 2" descr="W:\Uzhva\25 лет соцслужбе\фото Дружининой\эмбл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Uzhva\25 лет соцслужбе\фото Дружининой\эмблема.jpg"/>
                    <pic:cNvPicPr>
                      <a:picLocks noChangeAspect="1" noChangeArrowheads="1"/>
                    </pic:cNvPicPr>
                  </pic:nvPicPr>
                  <pic:blipFill>
                    <a:blip r:embed="rId7" cstate="print"/>
                    <a:srcRect/>
                    <a:stretch>
                      <a:fillRect/>
                    </a:stretch>
                  </pic:blipFill>
                  <pic:spPr bwMode="auto">
                    <a:xfrm>
                      <a:off x="0" y="0"/>
                      <a:ext cx="692785" cy="659130"/>
                    </a:xfrm>
                    <a:prstGeom prst="rect">
                      <a:avLst/>
                    </a:prstGeom>
                    <a:noFill/>
                    <a:ln w="9525">
                      <a:noFill/>
                      <a:miter lim="800000"/>
                      <a:headEnd/>
                      <a:tailEnd/>
                    </a:ln>
                  </pic:spPr>
                </pic:pic>
              </a:graphicData>
            </a:graphic>
          </wp:anchor>
        </w:drawing>
      </w:r>
    </w:p>
    <w:p w:rsidR="007724F5" w:rsidRDefault="007724F5" w:rsidP="007724F5">
      <w:pPr>
        <w:spacing w:after="0"/>
        <w:jc w:val="center"/>
        <w:rPr>
          <w:b/>
        </w:rPr>
      </w:pPr>
    </w:p>
    <w:p w:rsidR="007724F5" w:rsidRDefault="007724F5" w:rsidP="007724F5">
      <w:pPr>
        <w:spacing w:after="0"/>
        <w:jc w:val="center"/>
        <w:rPr>
          <w:b/>
        </w:rPr>
      </w:pPr>
    </w:p>
    <w:p w:rsidR="007724F5" w:rsidRDefault="007724F5" w:rsidP="007724F5">
      <w:pPr>
        <w:spacing w:after="0"/>
        <w:jc w:val="center"/>
        <w:rPr>
          <w:b/>
        </w:rPr>
      </w:pPr>
    </w:p>
    <w:p w:rsidR="007724F5" w:rsidRPr="00D43498" w:rsidRDefault="007724F5" w:rsidP="007724F5">
      <w:pPr>
        <w:spacing w:after="0"/>
        <w:jc w:val="center"/>
        <w:rPr>
          <w:b/>
          <w:color w:val="17365D" w:themeColor="text2" w:themeShade="BF"/>
        </w:rPr>
      </w:pPr>
    </w:p>
    <w:p w:rsidR="001A00A3" w:rsidRPr="001A00A3" w:rsidRDefault="001A00A3" w:rsidP="001A00A3">
      <w:pPr>
        <w:pStyle w:val="ConsPlusTitle"/>
        <w:jc w:val="center"/>
        <w:rPr>
          <w:b w:val="0"/>
          <w:color w:val="17365D" w:themeColor="text2" w:themeShade="BF"/>
          <w:sz w:val="28"/>
          <w:szCs w:val="28"/>
        </w:rPr>
      </w:pPr>
      <w:r w:rsidRPr="001A00A3">
        <w:rPr>
          <w:b w:val="0"/>
          <w:color w:val="17365D" w:themeColor="text2" w:themeShade="BF"/>
          <w:sz w:val="28"/>
          <w:szCs w:val="28"/>
        </w:rPr>
        <w:t>"НАЗНАЧЕНИЕ</w:t>
      </w:r>
    </w:p>
    <w:p w:rsidR="007724F5" w:rsidRPr="001A00A3" w:rsidRDefault="001A00A3" w:rsidP="001A00A3">
      <w:pPr>
        <w:spacing w:after="0"/>
        <w:jc w:val="center"/>
        <w:rPr>
          <w:b/>
          <w:color w:val="17365D" w:themeColor="text2" w:themeShade="BF"/>
        </w:rPr>
      </w:pPr>
      <w:r w:rsidRPr="001A00A3">
        <w:rPr>
          <w:color w:val="17365D" w:themeColor="text2" w:themeShade="BF"/>
          <w:sz w:val="28"/>
          <w:szCs w:val="28"/>
        </w:rPr>
        <w:t>ЕДИНОВРЕМЕННОГО СОЦИАЛЬНОГО ПОСОБИЯ"</w:t>
      </w:r>
    </w:p>
    <w:p w:rsidR="007724F5" w:rsidRPr="00767A92" w:rsidRDefault="007724F5" w:rsidP="007724F5">
      <w:pPr>
        <w:spacing w:after="0"/>
        <w:jc w:val="center"/>
        <w:rPr>
          <w:color w:val="17365D" w:themeColor="text2" w:themeShade="BF"/>
        </w:rPr>
      </w:pPr>
    </w:p>
    <w:p w:rsidR="007724F5" w:rsidRDefault="002F2105" w:rsidP="007724F5">
      <w:pPr>
        <w:spacing w:after="0"/>
        <w:jc w:val="center"/>
      </w:pPr>
      <w:r>
        <w:rPr>
          <w:noProof/>
          <w:lang w:eastAsia="ru-RU"/>
        </w:rPr>
        <w:drawing>
          <wp:anchor distT="0" distB="0" distL="114300" distR="114300" simplePos="0" relativeHeight="251661312" behindDoc="1" locked="0" layoutInCell="1" allowOverlap="1">
            <wp:simplePos x="0" y="0"/>
            <wp:positionH relativeFrom="column">
              <wp:posOffset>95752</wp:posOffset>
            </wp:positionH>
            <wp:positionV relativeFrom="paragraph">
              <wp:posOffset>-1211</wp:posOffset>
            </wp:positionV>
            <wp:extent cx="3245145" cy="2024144"/>
            <wp:effectExtent l="19050" t="0" r="12405" b="14206"/>
            <wp:wrapNone/>
            <wp:docPr id="2" name="Рисунок 2" descr="http://i.huffpost.com/gen/2045336/images/o-ASKING-FOR-HELP-face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huffpost.com/gen/2045336/images/o-ASKING-FOR-HELP-facebook.jpg"/>
                    <pic:cNvPicPr>
                      <a:picLocks noChangeAspect="1" noChangeArrowheads="1"/>
                    </pic:cNvPicPr>
                  </pic:nvPicPr>
                  <pic:blipFill>
                    <a:blip r:embed="rId8" r:link="rId9" cstate="print"/>
                    <a:srcRect/>
                    <a:stretch>
                      <a:fillRect/>
                    </a:stretch>
                  </pic:blipFill>
                  <pic:spPr bwMode="auto">
                    <a:xfrm>
                      <a:off x="0" y="0"/>
                      <a:ext cx="3245145" cy="2024144"/>
                    </a:xfrm>
                    <a:prstGeom prst="rect">
                      <a:avLst/>
                    </a:prstGeom>
                    <a:noFill/>
                    <a:ln w="9525">
                      <a:noFill/>
                      <a:miter lim="800000"/>
                      <a:headEnd/>
                      <a:tailEnd/>
                    </a:ln>
                    <a:effectLst>
                      <a:outerShdw dist="35921" dir="2700000" algn="ctr" rotWithShape="0">
                        <a:srgbClr val="808080"/>
                      </a:outerShdw>
                    </a:effectLst>
                  </pic:spPr>
                </pic:pic>
              </a:graphicData>
            </a:graphic>
          </wp:anchor>
        </w:drawing>
      </w:r>
      <w:r w:rsidR="007724F5">
        <w:rPr>
          <w:noProof/>
          <w:lang w:eastAsia="ru-RU"/>
        </w:rPr>
        <w:drawing>
          <wp:anchor distT="0" distB="0" distL="114300" distR="114300" simplePos="0" relativeHeight="251660288" behindDoc="1" locked="0" layoutInCell="1" allowOverlap="1">
            <wp:simplePos x="0" y="0"/>
            <wp:positionH relativeFrom="column">
              <wp:posOffset>480355</wp:posOffset>
            </wp:positionH>
            <wp:positionV relativeFrom="paragraph">
              <wp:posOffset>82314</wp:posOffset>
            </wp:positionV>
            <wp:extent cx="2352011" cy="1807535"/>
            <wp:effectExtent l="19050" t="0" r="0" b="0"/>
            <wp:wrapNone/>
            <wp:docPr id="1" name="Рисунок 1" descr="https://yaostrov.ru/media/k2/items/cache/112f5a33a8163f3c254ac49f62d0a9ee_L.jpg?t=1367932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yaostrov.ru/media/k2/items/cache/112f5a33a8163f3c254ac49f62d0a9ee_L.jpg?t=1367932666"/>
                    <pic:cNvPicPr>
                      <a:picLocks noChangeAspect="1" noChangeArrowheads="1"/>
                    </pic:cNvPicPr>
                  </pic:nvPicPr>
                  <pic:blipFill>
                    <a:blip r:embed="rId10" cstate="print"/>
                    <a:srcRect/>
                    <a:stretch>
                      <a:fillRect/>
                    </a:stretch>
                  </pic:blipFill>
                  <pic:spPr bwMode="auto">
                    <a:xfrm>
                      <a:off x="0" y="0"/>
                      <a:ext cx="2352011" cy="1807535"/>
                    </a:xfrm>
                    <a:prstGeom prst="rect">
                      <a:avLst/>
                    </a:prstGeom>
                    <a:noFill/>
                    <a:ln w="9525">
                      <a:noFill/>
                      <a:miter lim="800000"/>
                      <a:headEnd/>
                      <a:tailEnd/>
                    </a:ln>
                  </pic:spPr>
                </pic:pic>
              </a:graphicData>
            </a:graphic>
          </wp:anchor>
        </w:drawing>
      </w:r>
    </w:p>
    <w:p w:rsidR="007724F5" w:rsidRDefault="007724F5" w:rsidP="007724F5">
      <w:pPr>
        <w:spacing w:after="0"/>
        <w:jc w:val="center"/>
      </w:pPr>
    </w:p>
    <w:p w:rsidR="007724F5" w:rsidRDefault="007724F5" w:rsidP="007724F5">
      <w:pPr>
        <w:spacing w:after="0"/>
        <w:jc w:val="center"/>
      </w:pPr>
    </w:p>
    <w:p w:rsidR="007724F5" w:rsidRDefault="007724F5" w:rsidP="007724F5">
      <w:pPr>
        <w:spacing w:after="0"/>
        <w:jc w:val="center"/>
      </w:pPr>
    </w:p>
    <w:p w:rsidR="007724F5" w:rsidRDefault="007724F5" w:rsidP="007724F5">
      <w:pPr>
        <w:spacing w:after="0"/>
        <w:jc w:val="center"/>
      </w:pPr>
    </w:p>
    <w:p w:rsidR="007724F5" w:rsidRDefault="007724F5" w:rsidP="007724F5">
      <w:pPr>
        <w:spacing w:after="0"/>
        <w:jc w:val="center"/>
      </w:pPr>
    </w:p>
    <w:p w:rsidR="007724F5" w:rsidRDefault="007724F5" w:rsidP="007724F5">
      <w:pPr>
        <w:spacing w:after="0"/>
        <w:jc w:val="center"/>
      </w:pPr>
    </w:p>
    <w:p w:rsidR="007724F5" w:rsidRDefault="007724F5" w:rsidP="007724F5">
      <w:pPr>
        <w:spacing w:after="0"/>
        <w:jc w:val="center"/>
      </w:pPr>
    </w:p>
    <w:p w:rsidR="007724F5" w:rsidRPr="00C221C2" w:rsidRDefault="007724F5" w:rsidP="007724F5">
      <w:pPr>
        <w:spacing w:after="0"/>
        <w:jc w:val="center"/>
      </w:pPr>
    </w:p>
    <w:p w:rsidR="001A00A3" w:rsidRDefault="001A00A3" w:rsidP="007724F5">
      <w:pPr>
        <w:spacing w:after="0"/>
        <w:jc w:val="center"/>
        <w:rPr>
          <w:color w:val="17365D" w:themeColor="text2" w:themeShade="BF"/>
        </w:rPr>
      </w:pPr>
    </w:p>
    <w:p w:rsidR="001A00A3" w:rsidRDefault="001A00A3" w:rsidP="00C84B24">
      <w:pPr>
        <w:spacing w:after="0"/>
        <w:rPr>
          <w:color w:val="17365D" w:themeColor="text2" w:themeShade="BF"/>
        </w:rPr>
      </w:pPr>
    </w:p>
    <w:p w:rsidR="001A00A3" w:rsidRDefault="001A00A3" w:rsidP="007724F5">
      <w:pPr>
        <w:spacing w:after="0"/>
        <w:jc w:val="center"/>
        <w:rPr>
          <w:color w:val="17365D" w:themeColor="text2" w:themeShade="BF"/>
        </w:rPr>
      </w:pPr>
    </w:p>
    <w:p w:rsidR="001A00A3" w:rsidRDefault="001A00A3" w:rsidP="007724F5">
      <w:pPr>
        <w:spacing w:after="0"/>
        <w:jc w:val="center"/>
        <w:rPr>
          <w:noProof/>
          <w:color w:val="17365D" w:themeColor="text2" w:themeShade="BF"/>
          <w:lang w:eastAsia="ru-RU"/>
        </w:rPr>
      </w:pPr>
    </w:p>
    <w:p w:rsidR="00C221C2" w:rsidRDefault="00C221C2" w:rsidP="007724F5">
      <w:pPr>
        <w:spacing w:after="0"/>
        <w:jc w:val="center"/>
        <w:rPr>
          <w:noProof/>
          <w:color w:val="17365D" w:themeColor="text2" w:themeShade="BF"/>
          <w:lang w:eastAsia="ru-RU"/>
        </w:rPr>
      </w:pPr>
    </w:p>
    <w:p w:rsidR="00C221C2" w:rsidRDefault="00C221C2" w:rsidP="007724F5">
      <w:pPr>
        <w:spacing w:after="0"/>
        <w:jc w:val="center"/>
        <w:rPr>
          <w:noProof/>
          <w:color w:val="17365D" w:themeColor="text2" w:themeShade="BF"/>
          <w:lang w:eastAsia="ru-RU"/>
        </w:rPr>
      </w:pPr>
    </w:p>
    <w:p w:rsidR="00C221C2" w:rsidRDefault="00C221C2" w:rsidP="007724F5">
      <w:pPr>
        <w:spacing w:after="0"/>
        <w:jc w:val="center"/>
        <w:rPr>
          <w:noProof/>
          <w:color w:val="17365D" w:themeColor="text2" w:themeShade="BF"/>
          <w:lang w:eastAsia="ru-RU"/>
        </w:rPr>
      </w:pPr>
    </w:p>
    <w:p w:rsidR="00C221C2" w:rsidRDefault="00C221C2" w:rsidP="007724F5">
      <w:pPr>
        <w:spacing w:after="0"/>
        <w:jc w:val="center"/>
        <w:rPr>
          <w:noProof/>
          <w:color w:val="17365D" w:themeColor="text2" w:themeShade="BF"/>
          <w:lang w:eastAsia="ru-RU"/>
        </w:rPr>
      </w:pPr>
    </w:p>
    <w:p w:rsidR="00C221C2" w:rsidRDefault="00C221C2" w:rsidP="007724F5">
      <w:pPr>
        <w:spacing w:after="0"/>
        <w:jc w:val="center"/>
        <w:rPr>
          <w:noProof/>
          <w:color w:val="17365D" w:themeColor="text2" w:themeShade="BF"/>
          <w:lang w:eastAsia="ru-RU"/>
        </w:rPr>
      </w:pPr>
      <w:r>
        <w:rPr>
          <w:noProof/>
          <w:color w:val="17365D" w:themeColor="text2" w:themeShade="BF"/>
          <w:lang w:eastAsia="ru-RU"/>
        </w:rPr>
        <w:t>2025г</w:t>
      </w:r>
      <w:r>
        <w:rPr>
          <w:noProof/>
          <w:color w:val="17365D" w:themeColor="text2" w:themeShade="BF"/>
          <w:lang w:eastAsia="ru-RU"/>
        </w:rPr>
        <w:br w:type="page"/>
      </w:r>
    </w:p>
    <w:p w:rsidR="004C3BE1" w:rsidRPr="000C661D" w:rsidRDefault="004C3BE1" w:rsidP="00EB3C0D">
      <w:pPr>
        <w:pStyle w:val="ConsPlusNormal"/>
        <w:ind w:firstLine="540"/>
        <w:jc w:val="both"/>
        <w:rPr>
          <w:b/>
          <w:sz w:val="20"/>
          <w:szCs w:val="22"/>
          <w:u w:val="single"/>
        </w:rPr>
      </w:pPr>
      <w:r w:rsidRPr="000C661D">
        <w:rPr>
          <w:sz w:val="20"/>
          <w:szCs w:val="22"/>
          <w:u w:val="single"/>
        </w:rPr>
        <w:t xml:space="preserve">Заявителями на получение государственной услуги являются граждане Российской Федерации, постоянно проживающие на территории Волгоградской области, </w:t>
      </w:r>
      <w:r w:rsidRPr="000C661D">
        <w:rPr>
          <w:b/>
          <w:sz w:val="20"/>
          <w:szCs w:val="22"/>
          <w:u w:val="single"/>
        </w:rPr>
        <w:t>относящиеся к следующим категориям:</w:t>
      </w:r>
    </w:p>
    <w:p w:rsidR="004C3BE1" w:rsidRPr="00CE23A2" w:rsidRDefault="004C3BE1" w:rsidP="00447985">
      <w:pPr>
        <w:pStyle w:val="ConsPlusNormal"/>
        <w:ind w:left="539" w:firstLine="720"/>
        <w:jc w:val="both"/>
        <w:rPr>
          <w:sz w:val="20"/>
        </w:rPr>
      </w:pPr>
      <w:proofErr w:type="gramStart"/>
      <w:r w:rsidRPr="000C661D">
        <w:rPr>
          <w:sz w:val="20"/>
          <w:szCs w:val="22"/>
        </w:rPr>
        <w:t xml:space="preserve">- Малоимущие семьи и малоимущие одиноко проживающие граждане, которые по независящим от них причинам, </w:t>
      </w:r>
      <w:hyperlink r:id="rId11" w:history="1">
        <w:r w:rsidRPr="000C661D">
          <w:rPr>
            <w:sz w:val="20"/>
            <w:szCs w:val="22"/>
          </w:rPr>
          <w:t>перечень</w:t>
        </w:r>
      </w:hyperlink>
      <w:r w:rsidRPr="000C661D">
        <w:rPr>
          <w:sz w:val="20"/>
          <w:szCs w:val="22"/>
        </w:rPr>
        <w:t xml:space="preserve"> которых определяется постановлением Администрации Волгоградской области, имеют среднедушевой доход ниже величины прожиточного минимума, установленного в Волгоградской области</w:t>
      </w:r>
      <w:r w:rsidR="00CE23A2" w:rsidRPr="00CE23A2">
        <w:t xml:space="preserve"> </w:t>
      </w:r>
      <w:r w:rsidR="00CE23A2" w:rsidRPr="00CE23A2">
        <w:rPr>
          <w:sz w:val="20"/>
        </w:rPr>
        <w:t>и недвижимого имущества, отсутствие которого является условием для предоставления малоимущей семье или малоимущему одиноко проживающему гражданину государственной социальной помощи и дополнительных мер социальной помощи", имеют среднедушевой доход ниже величины</w:t>
      </w:r>
      <w:proofErr w:type="gramEnd"/>
      <w:r w:rsidR="00CE23A2" w:rsidRPr="00CE23A2">
        <w:rPr>
          <w:sz w:val="20"/>
        </w:rPr>
        <w:t xml:space="preserve"> прожиточного минимума, установленного в Волгоградской области.</w:t>
      </w:r>
    </w:p>
    <w:p w:rsidR="004C3BE1" w:rsidRPr="000C661D" w:rsidRDefault="004C3BE1" w:rsidP="00447985">
      <w:pPr>
        <w:pStyle w:val="ConsPlusNormal"/>
        <w:ind w:left="539" w:firstLine="540"/>
        <w:jc w:val="both"/>
        <w:rPr>
          <w:sz w:val="20"/>
          <w:szCs w:val="22"/>
        </w:rPr>
      </w:pPr>
      <w:r w:rsidRPr="000C661D">
        <w:rPr>
          <w:sz w:val="20"/>
          <w:szCs w:val="22"/>
        </w:rPr>
        <w:t>- Граждане, утратившие жизненно необходимое имущество в результате стихийных бедствий, обвала, аварии, разрушения жилища, происшедших по причине природного или техногенного характера, пожара и других чрезвычайных ситуаций.</w:t>
      </w:r>
    </w:p>
    <w:p w:rsidR="004C3BE1" w:rsidRPr="000C661D" w:rsidRDefault="00447985" w:rsidP="00EB3C0D">
      <w:pPr>
        <w:pStyle w:val="ConsPlusNormal"/>
        <w:ind w:firstLine="540"/>
        <w:jc w:val="both"/>
        <w:rPr>
          <w:b/>
          <w:sz w:val="20"/>
          <w:szCs w:val="22"/>
        </w:rPr>
      </w:pPr>
      <w:r w:rsidRPr="000C661D">
        <w:rPr>
          <w:b/>
          <w:sz w:val="20"/>
          <w:szCs w:val="22"/>
        </w:rPr>
        <w:t>Назначение единовременного социального пособия осуществляется при соблюдении следующих условий:</w:t>
      </w:r>
    </w:p>
    <w:p w:rsidR="00B71F06" w:rsidRPr="000C661D" w:rsidRDefault="00B71F06" w:rsidP="00B71F06">
      <w:pPr>
        <w:pStyle w:val="ConsPlusNormal"/>
        <w:ind w:left="539" w:firstLine="540"/>
        <w:jc w:val="both"/>
        <w:rPr>
          <w:sz w:val="20"/>
          <w:szCs w:val="22"/>
        </w:rPr>
      </w:pPr>
      <w:r w:rsidRPr="000C661D">
        <w:rPr>
          <w:b/>
          <w:sz w:val="20"/>
          <w:szCs w:val="22"/>
        </w:rPr>
        <w:t>-</w:t>
      </w:r>
      <w:r w:rsidRPr="000C661D">
        <w:rPr>
          <w:sz w:val="20"/>
          <w:szCs w:val="22"/>
        </w:rPr>
        <w:t xml:space="preserve"> 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Волгоградской области;</w:t>
      </w:r>
    </w:p>
    <w:p w:rsidR="00B71F06" w:rsidRPr="000C661D" w:rsidRDefault="00B71F06" w:rsidP="00B71F06">
      <w:pPr>
        <w:pStyle w:val="ConsPlusNormal"/>
        <w:ind w:left="539" w:firstLine="720"/>
        <w:jc w:val="both"/>
        <w:rPr>
          <w:sz w:val="20"/>
          <w:szCs w:val="22"/>
        </w:rPr>
      </w:pPr>
      <w:proofErr w:type="gramStart"/>
      <w:r w:rsidRPr="000C661D">
        <w:rPr>
          <w:sz w:val="20"/>
          <w:szCs w:val="22"/>
        </w:rPr>
        <w:t>- ни один из членов малоимущей семьи или малоимущий одиноко проживающий гражданин не зарегистрированы в качестве индивидуального предпринимателя;</w:t>
      </w:r>
      <w:proofErr w:type="gramEnd"/>
    </w:p>
    <w:p w:rsidR="00B71F06" w:rsidRPr="000C661D" w:rsidRDefault="00B71F06" w:rsidP="00B71F06">
      <w:pPr>
        <w:pStyle w:val="ConsPlusNormal"/>
        <w:ind w:left="539" w:firstLine="720"/>
        <w:jc w:val="both"/>
        <w:rPr>
          <w:sz w:val="20"/>
          <w:szCs w:val="22"/>
        </w:rPr>
      </w:pPr>
      <w:r w:rsidRPr="000C661D">
        <w:rPr>
          <w:b/>
          <w:sz w:val="20"/>
          <w:szCs w:val="22"/>
        </w:rPr>
        <w:t>-</w:t>
      </w:r>
      <w:r w:rsidRPr="000C661D">
        <w:rPr>
          <w:sz w:val="20"/>
          <w:szCs w:val="22"/>
        </w:rPr>
        <w:t xml:space="preserve"> 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w:t>
      </w:r>
    </w:p>
    <w:p w:rsidR="00B71F06" w:rsidRPr="000C661D" w:rsidRDefault="00B71F06" w:rsidP="00EB3C0D">
      <w:pPr>
        <w:pStyle w:val="ConsPlusNormal"/>
        <w:ind w:firstLine="540"/>
        <w:jc w:val="both"/>
        <w:rPr>
          <w:sz w:val="20"/>
          <w:szCs w:val="22"/>
          <w:u w:val="single"/>
        </w:rPr>
      </w:pPr>
      <w:r w:rsidRPr="000C661D">
        <w:rPr>
          <w:sz w:val="20"/>
          <w:szCs w:val="22"/>
          <w:u w:val="single"/>
        </w:rPr>
        <w:t>Государственная услуга не предоставляется гражданам, находящимся на полном государственном обеспечении и (или) проживающим в организациях социального обслуживания, предоставляющих социальные услуги в стационарной форме.</w:t>
      </w:r>
    </w:p>
    <w:p w:rsidR="00C16C40" w:rsidRDefault="00C16C40" w:rsidP="00D65AFE">
      <w:pPr>
        <w:pStyle w:val="ConsPlusTitle"/>
        <w:jc w:val="both"/>
        <w:rPr>
          <w:sz w:val="16"/>
          <w:szCs w:val="16"/>
        </w:rPr>
      </w:pPr>
    </w:p>
    <w:p w:rsidR="00C16C40" w:rsidRDefault="00C16C40" w:rsidP="00D65AFE">
      <w:pPr>
        <w:pStyle w:val="ConsPlusTitle"/>
        <w:jc w:val="both"/>
        <w:rPr>
          <w:sz w:val="16"/>
          <w:szCs w:val="16"/>
        </w:rPr>
      </w:pPr>
    </w:p>
    <w:p w:rsidR="00C16C40" w:rsidRDefault="00C16C40" w:rsidP="00D65AFE">
      <w:pPr>
        <w:pStyle w:val="ConsPlusTitle"/>
        <w:jc w:val="both"/>
        <w:rPr>
          <w:sz w:val="16"/>
          <w:szCs w:val="16"/>
        </w:rPr>
      </w:pPr>
    </w:p>
    <w:p w:rsidR="00D65AFE" w:rsidRPr="00D65AFE" w:rsidRDefault="00D65AFE" w:rsidP="00D65AFE">
      <w:pPr>
        <w:pStyle w:val="ConsPlusTitle"/>
        <w:jc w:val="both"/>
        <w:rPr>
          <w:sz w:val="16"/>
          <w:szCs w:val="16"/>
        </w:rPr>
      </w:pPr>
      <w:r w:rsidRPr="00D65AFE">
        <w:rPr>
          <w:sz w:val="16"/>
          <w:szCs w:val="16"/>
        </w:rPr>
        <w:lastRenderedPageBreak/>
        <w:t>ПЕРЕЧЕНЬ ЖИЗНЕННО НЕОБХОДИМЫХ БЫТОВЫХ ПРИБОРОВ, НА РЕМОНТ ЛИБО ПРИОБРЕТЕНИЕ КОТОРЫХ ПРЕДОСТАВЛЯЕТСЯ ЕДИНОВРЕМЕННОЕ</w:t>
      </w:r>
    </w:p>
    <w:p w:rsidR="00D65AFE" w:rsidRPr="00D65AFE" w:rsidRDefault="00D65AFE" w:rsidP="00D65AFE">
      <w:pPr>
        <w:pStyle w:val="ConsPlusTitle"/>
        <w:jc w:val="both"/>
        <w:rPr>
          <w:sz w:val="16"/>
          <w:szCs w:val="16"/>
        </w:rPr>
      </w:pPr>
      <w:r w:rsidRPr="00D65AFE">
        <w:rPr>
          <w:sz w:val="16"/>
          <w:szCs w:val="16"/>
        </w:rPr>
        <w:t>СОЦИАЛЬНОЕ ПОСОБИЕ МАЛОИМУЩИМ СЕМЬЯМ И МАЛОИМУЩИМ ОДИНОКО ПРОЖИВАЮЩИМ ГРАЖДАНАМ, ИМЕЮЩИМ ПО НЕЗАВИСЯЩИМ ОТ НИХ ПРИЧИНАМ СРЕДНЕДУШЕВОЙ ДОХОД НИЖЕ ВЕЛИЧИНЫ ПРОЖИТОЧНОГО МИНИМУМА, УСТАНОВЛЕННОГО В ВОЛГОГРАДСКОЙ ОБЛАСТИ</w:t>
      </w:r>
    </w:p>
    <w:p w:rsidR="00D65AFE" w:rsidRPr="00E475BB" w:rsidRDefault="00D65AFE" w:rsidP="00D65AFE">
      <w:pPr>
        <w:pStyle w:val="ConsPlusNormal"/>
        <w:ind w:firstLine="540"/>
        <w:jc w:val="both"/>
        <w:rPr>
          <w:sz w:val="20"/>
        </w:rPr>
      </w:pPr>
      <w:r w:rsidRPr="00E475BB">
        <w:rPr>
          <w:sz w:val="20"/>
        </w:rPr>
        <w:t>1. Газовые приборы (котел, плита, колонка).</w:t>
      </w:r>
    </w:p>
    <w:p w:rsidR="00D65AFE" w:rsidRPr="00E475BB" w:rsidRDefault="00D65AFE" w:rsidP="00D65AFE">
      <w:pPr>
        <w:pStyle w:val="ConsPlusNormal"/>
        <w:ind w:firstLine="540"/>
        <w:jc w:val="both"/>
        <w:rPr>
          <w:sz w:val="20"/>
        </w:rPr>
      </w:pPr>
      <w:r w:rsidRPr="00E475BB">
        <w:rPr>
          <w:sz w:val="20"/>
        </w:rPr>
        <w:t>2. Электрические приборы (котел, водонагреватель, плита, холодильник, стиральная машина, телевизор).</w:t>
      </w:r>
    </w:p>
    <w:p w:rsidR="00D65AFE" w:rsidRPr="00E475BB" w:rsidRDefault="00D65AFE" w:rsidP="00D65AFE">
      <w:pPr>
        <w:pStyle w:val="ConsPlusNormal"/>
        <w:ind w:firstLine="540"/>
        <w:jc w:val="both"/>
        <w:rPr>
          <w:sz w:val="20"/>
        </w:rPr>
      </w:pPr>
      <w:r w:rsidRPr="00E475BB">
        <w:rPr>
          <w:sz w:val="20"/>
        </w:rPr>
        <w:t>3. Сантехническое оборудование (ванна, умывальник, раковина, унитаз).</w:t>
      </w:r>
    </w:p>
    <w:p w:rsidR="00792C50" w:rsidRPr="00E475BB" w:rsidRDefault="00D65AFE" w:rsidP="00D65AFE">
      <w:pPr>
        <w:pStyle w:val="ConsPlusNormal"/>
        <w:ind w:firstLine="540"/>
        <w:jc w:val="both"/>
        <w:rPr>
          <w:sz w:val="20"/>
        </w:rPr>
      </w:pPr>
      <w:r w:rsidRPr="00E475BB">
        <w:rPr>
          <w:sz w:val="20"/>
        </w:rPr>
        <w:t>4. Цифровое устройство, позволяющее напрямую принимать телевизионный сигнал в стандарте DVB-T2</w:t>
      </w:r>
    </w:p>
    <w:p w:rsidR="00792C50" w:rsidRPr="000C661D" w:rsidRDefault="00792C50" w:rsidP="00792C50">
      <w:pPr>
        <w:pStyle w:val="ConsPlusNormal"/>
        <w:ind w:firstLine="720"/>
        <w:jc w:val="both"/>
        <w:rPr>
          <w:sz w:val="20"/>
          <w:szCs w:val="22"/>
          <w:u w:val="single"/>
        </w:rPr>
      </w:pPr>
      <w:r w:rsidRPr="000C661D">
        <w:rPr>
          <w:sz w:val="20"/>
          <w:szCs w:val="22"/>
          <w:u w:val="single"/>
        </w:rPr>
        <w:t>Для подтверждения факта ремонта или приобретения жизненно необходимых бытовых приборов, наличия печного отопления или отсутствия индивидуальных приборов учета энергетических ресурсов (в случае отсутствия подтверждающей справки) комиссией Центра социальной защиты населения (далее - комиссия Центра по обследованию условий проживания), проводится обследование материально-бытовых условий проживания заявителя.</w:t>
      </w:r>
    </w:p>
    <w:p w:rsidR="002D0E3A" w:rsidRPr="000C661D" w:rsidRDefault="0054548B" w:rsidP="0054548B">
      <w:pPr>
        <w:pStyle w:val="ConsPlusNormal"/>
        <w:jc w:val="both"/>
        <w:rPr>
          <w:sz w:val="20"/>
          <w:szCs w:val="22"/>
        </w:rPr>
      </w:pPr>
      <w:r>
        <w:rPr>
          <w:sz w:val="20"/>
          <w:szCs w:val="22"/>
        </w:rPr>
        <w:t xml:space="preserve">      </w:t>
      </w:r>
      <w:r w:rsidR="002D0E3A" w:rsidRPr="000C661D">
        <w:rPr>
          <w:sz w:val="20"/>
          <w:szCs w:val="22"/>
        </w:rPr>
        <w:t xml:space="preserve">Предоставление единовременного социального пособия на частичное возмещение расходов, осуществляется один раз в течение календарного года. </w:t>
      </w:r>
      <w:proofErr w:type="gramStart"/>
      <w:r w:rsidR="002D0E3A" w:rsidRPr="000C661D">
        <w:rPr>
          <w:sz w:val="20"/>
          <w:szCs w:val="22"/>
        </w:rPr>
        <w:t>Предоставление единовременного социального пособия на приобретение бытовых приборов (газовые приборы: котел, плита, колонка; электрические приборы: котел, водонагреватель, плита, холодильник, стиральная машина; сантехническое оборудование: ванна, умывальник, раковина, унитаз), на которые ранее предоставлялось единовременное социальное пособие, осуществляется не чаще одного раза в пять лет.</w:t>
      </w:r>
      <w:proofErr w:type="gramEnd"/>
    </w:p>
    <w:p w:rsidR="002D0E3A" w:rsidRPr="000C661D" w:rsidRDefault="0054548B" w:rsidP="0054548B">
      <w:pPr>
        <w:pStyle w:val="ConsPlusNormal"/>
        <w:jc w:val="both"/>
        <w:rPr>
          <w:sz w:val="20"/>
          <w:szCs w:val="22"/>
          <w:u w:val="single"/>
        </w:rPr>
      </w:pPr>
      <w:r>
        <w:rPr>
          <w:sz w:val="20"/>
          <w:szCs w:val="22"/>
          <w:u w:val="single"/>
        </w:rPr>
        <w:t xml:space="preserve">     </w:t>
      </w:r>
      <w:r w:rsidR="002D0E3A" w:rsidRPr="000C661D">
        <w:rPr>
          <w:sz w:val="20"/>
          <w:szCs w:val="22"/>
          <w:u w:val="single"/>
        </w:rPr>
        <w:t>Единовременное социальное пособие предоставляется при условии обращения граждан за ним не позднее трех месяцев с даты осуществления ими расходов.</w:t>
      </w:r>
    </w:p>
    <w:p w:rsidR="003D2917" w:rsidRPr="000C661D" w:rsidRDefault="0054548B" w:rsidP="0054548B">
      <w:pPr>
        <w:pStyle w:val="ConsPlusNormal"/>
        <w:jc w:val="both"/>
        <w:rPr>
          <w:sz w:val="20"/>
          <w:szCs w:val="22"/>
          <w:u w:val="single"/>
        </w:rPr>
      </w:pPr>
      <w:r>
        <w:rPr>
          <w:sz w:val="20"/>
          <w:szCs w:val="22"/>
        </w:rPr>
        <w:t xml:space="preserve">    </w:t>
      </w:r>
      <w:r w:rsidR="003D2917" w:rsidRPr="000C661D">
        <w:rPr>
          <w:sz w:val="20"/>
          <w:szCs w:val="22"/>
        </w:rPr>
        <w:t xml:space="preserve">Единовременное социальное пособие предоставляется гражданам, в связи с утратой имущества при повреждении или полном уничтожении жилого помещения или надворных построек, сельскохозяйственных животных, кормов, продовольственных заготовок, сельскохозяйственных культур, в размере, определяемом </w:t>
      </w:r>
      <w:hyperlink r:id="rId12" w:history="1">
        <w:r w:rsidR="003D2917" w:rsidRPr="000C661D">
          <w:rPr>
            <w:sz w:val="20"/>
            <w:szCs w:val="22"/>
          </w:rPr>
          <w:t>постановлением</w:t>
        </w:r>
      </w:hyperlink>
      <w:r w:rsidR="003D2917" w:rsidRPr="000C661D">
        <w:rPr>
          <w:sz w:val="20"/>
          <w:szCs w:val="22"/>
        </w:rPr>
        <w:t xml:space="preserve"> Администрации Волгоградской области в случаях:</w:t>
      </w:r>
    </w:p>
    <w:p w:rsidR="00792C50" w:rsidRPr="000C661D" w:rsidRDefault="003D2917" w:rsidP="0054548B">
      <w:pPr>
        <w:pStyle w:val="ConsPlusNormal"/>
        <w:rPr>
          <w:sz w:val="20"/>
          <w:szCs w:val="22"/>
        </w:rPr>
      </w:pPr>
      <w:r w:rsidRPr="000C661D">
        <w:rPr>
          <w:sz w:val="20"/>
          <w:szCs w:val="22"/>
        </w:rPr>
        <w:t>- стихийного бедствия (ураган, наводнение, оползень, землетрясение, засуха, мороз, град);</w:t>
      </w:r>
    </w:p>
    <w:p w:rsidR="003D2917" w:rsidRPr="000C661D" w:rsidRDefault="003D2917" w:rsidP="0054548B">
      <w:pPr>
        <w:pStyle w:val="ConsPlusNormal"/>
        <w:rPr>
          <w:sz w:val="20"/>
          <w:szCs w:val="22"/>
        </w:rPr>
      </w:pPr>
      <w:r w:rsidRPr="000C661D">
        <w:rPr>
          <w:sz w:val="20"/>
          <w:szCs w:val="22"/>
        </w:rPr>
        <w:t xml:space="preserve">- обвала или разрушения жилища, аварии, </w:t>
      </w:r>
      <w:proofErr w:type="gramStart"/>
      <w:r w:rsidRPr="000C661D">
        <w:rPr>
          <w:sz w:val="20"/>
          <w:szCs w:val="22"/>
        </w:rPr>
        <w:t>происшедших</w:t>
      </w:r>
      <w:proofErr w:type="gramEnd"/>
      <w:r w:rsidRPr="000C661D">
        <w:rPr>
          <w:sz w:val="20"/>
          <w:szCs w:val="22"/>
        </w:rPr>
        <w:t xml:space="preserve"> по </w:t>
      </w:r>
      <w:r w:rsidRPr="000C661D">
        <w:rPr>
          <w:sz w:val="20"/>
          <w:szCs w:val="22"/>
        </w:rPr>
        <w:lastRenderedPageBreak/>
        <w:t>причине природного или техногенного характера;</w:t>
      </w:r>
    </w:p>
    <w:p w:rsidR="003D2917" w:rsidRPr="000C661D" w:rsidRDefault="003D2917" w:rsidP="0054548B">
      <w:pPr>
        <w:pStyle w:val="ConsPlusNormal"/>
        <w:rPr>
          <w:sz w:val="20"/>
          <w:szCs w:val="22"/>
        </w:rPr>
      </w:pPr>
      <w:r w:rsidRPr="000C661D">
        <w:rPr>
          <w:sz w:val="20"/>
          <w:szCs w:val="22"/>
        </w:rPr>
        <w:t>- пожара и других чрезвычайных ситуаций.</w:t>
      </w:r>
    </w:p>
    <w:p w:rsidR="003D2917" w:rsidRPr="000C661D" w:rsidRDefault="003D2917" w:rsidP="00EB3C0D">
      <w:pPr>
        <w:pStyle w:val="ConsPlusNormal"/>
        <w:ind w:firstLine="540"/>
        <w:jc w:val="both"/>
        <w:rPr>
          <w:sz w:val="20"/>
          <w:szCs w:val="22"/>
          <w:u w:val="single"/>
        </w:rPr>
      </w:pPr>
      <w:r w:rsidRPr="000C661D">
        <w:rPr>
          <w:sz w:val="20"/>
          <w:szCs w:val="22"/>
          <w:u w:val="single"/>
        </w:rPr>
        <w:t>Единовременное социальное пособие предоставляется при условии обращения граждан в Центр за ним не позднее шести месяцев после наступления случаев, независимо от среднедушевого дохода, установленного в Волгоградской области.</w:t>
      </w:r>
    </w:p>
    <w:p w:rsidR="00D66AC9" w:rsidRDefault="00D66AC9" w:rsidP="00EB3C0D">
      <w:pPr>
        <w:pStyle w:val="ConsPlusNormal"/>
        <w:ind w:firstLine="540"/>
        <w:jc w:val="both"/>
        <w:rPr>
          <w:b/>
          <w:sz w:val="20"/>
          <w:szCs w:val="22"/>
        </w:rPr>
      </w:pPr>
    </w:p>
    <w:p w:rsidR="005C3E85" w:rsidRPr="000C661D" w:rsidRDefault="005C3E85" w:rsidP="00EB3C0D">
      <w:pPr>
        <w:pStyle w:val="ConsPlusNormal"/>
        <w:ind w:firstLine="540"/>
        <w:jc w:val="both"/>
        <w:rPr>
          <w:b/>
          <w:sz w:val="20"/>
          <w:szCs w:val="22"/>
        </w:rPr>
      </w:pPr>
      <w:r w:rsidRPr="000C661D">
        <w:rPr>
          <w:b/>
          <w:sz w:val="20"/>
          <w:szCs w:val="22"/>
        </w:rPr>
        <w:t>Перечень документов, необходимых для предоставления государственной услуги:</w:t>
      </w:r>
    </w:p>
    <w:p w:rsidR="005C3E85" w:rsidRPr="000C661D" w:rsidRDefault="005C3E85" w:rsidP="001F04B4">
      <w:pPr>
        <w:pStyle w:val="ConsPlusNormal"/>
        <w:ind w:firstLine="540"/>
        <w:jc w:val="both"/>
        <w:rPr>
          <w:sz w:val="20"/>
          <w:szCs w:val="22"/>
        </w:rPr>
      </w:pPr>
      <w:r w:rsidRPr="000C661D">
        <w:rPr>
          <w:b/>
          <w:sz w:val="20"/>
          <w:szCs w:val="22"/>
        </w:rPr>
        <w:t>-</w:t>
      </w:r>
      <w:r w:rsidRPr="000C661D">
        <w:rPr>
          <w:sz w:val="20"/>
          <w:szCs w:val="22"/>
        </w:rPr>
        <w:t xml:space="preserve"> заявление на предоставление государственной услуги установленной формы;</w:t>
      </w:r>
    </w:p>
    <w:p w:rsidR="005C3E85" w:rsidRPr="000C661D" w:rsidRDefault="005C3E85" w:rsidP="001F04B4">
      <w:pPr>
        <w:pStyle w:val="ConsPlusNormal"/>
        <w:ind w:firstLine="720"/>
        <w:jc w:val="both"/>
        <w:rPr>
          <w:sz w:val="20"/>
          <w:szCs w:val="22"/>
        </w:rPr>
      </w:pPr>
      <w:r w:rsidRPr="000C661D">
        <w:rPr>
          <w:sz w:val="20"/>
          <w:szCs w:val="22"/>
        </w:rPr>
        <w:t>- документы, удостоверяющие личность заявителя и всех членов семьи;</w:t>
      </w:r>
    </w:p>
    <w:p w:rsidR="005C3E85" w:rsidRPr="000C661D" w:rsidRDefault="005C3E85" w:rsidP="001F04B4">
      <w:pPr>
        <w:pStyle w:val="ConsPlusNormal"/>
        <w:ind w:firstLine="540"/>
        <w:jc w:val="both"/>
        <w:rPr>
          <w:sz w:val="20"/>
          <w:szCs w:val="22"/>
        </w:rPr>
      </w:pPr>
      <w:r w:rsidRPr="000C661D">
        <w:rPr>
          <w:sz w:val="20"/>
          <w:szCs w:val="22"/>
        </w:rPr>
        <w:t>- документы, удостоверяющие личность и полномочия представителя заявителя (в случае подачи заявления представителем заявителя);</w:t>
      </w:r>
    </w:p>
    <w:p w:rsidR="005C3E85" w:rsidRPr="000C661D" w:rsidRDefault="005C3E85" w:rsidP="001F04B4">
      <w:pPr>
        <w:pStyle w:val="ConsPlusNormal"/>
        <w:ind w:firstLine="540"/>
        <w:jc w:val="both"/>
        <w:rPr>
          <w:sz w:val="20"/>
          <w:szCs w:val="22"/>
        </w:rPr>
      </w:pPr>
      <w:r w:rsidRPr="000C661D">
        <w:rPr>
          <w:sz w:val="20"/>
          <w:szCs w:val="22"/>
        </w:rPr>
        <w:t>- реквизиты лицевого счета в кредитной организации (в случае выбора гражданами соответствующего способа выбора получения социальной помощи);</w:t>
      </w:r>
    </w:p>
    <w:p w:rsidR="005C3E85" w:rsidRPr="000C661D" w:rsidRDefault="005C3E85" w:rsidP="005C3E85">
      <w:pPr>
        <w:pStyle w:val="ConsPlusNormal"/>
        <w:ind w:firstLine="720"/>
        <w:jc w:val="both"/>
        <w:rPr>
          <w:sz w:val="20"/>
          <w:szCs w:val="22"/>
          <w:u w:val="single"/>
        </w:rPr>
      </w:pPr>
      <w:r w:rsidRPr="000C661D">
        <w:rPr>
          <w:sz w:val="20"/>
          <w:szCs w:val="22"/>
          <w:u w:val="single"/>
        </w:rPr>
        <w:t>Для подтверждения совместного проживания и ведения совместного хозяйства, степени родства и (или) свойства членов семьи заявители дополнительно представляют:</w:t>
      </w:r>
    </w:p>
    <w:p w:rsidR="00C16C40" w:rsidRPr="00C16C40" w:rsidRDefault="00C16C40" w:rsidP="00C16C40">
      <w:pPr>
        <w:pStyle w:val="ConsPlusNormal"/>
        <w:jc w:val="both"/>
        <w:rPr>
          <w:sz w:val="20"/>
        </w:rPr>
      </w:pPr>
      <w:r>
        <w:rPr>
          <w:sz w:val="20"/>
          <w:szCs w:val="22"/>
        </w:rPr>
        <w:t xml:space="preserve">   </w:t>
      </w:r>
      <w:r w:rsidR="00C37980" w:rsidRPr="00C16C40">
        <w:rPr>
          <w:sz w:val="20"/>
        </w:rPr>
        <w:t>-свидетель</w:t>
      </w:r>
      <w:r w:rsidRPr="00C16C40">
        <w:rPr>
          <w:sz w:val="20"/>
        </w:rPr>
        <w:t>ство о рождении ребенка (детей)</w:t>
      </w:r>
      <w:proofErr w:type="gramStart"/>
      <w:r w:rsidRPr="00C16C40">
        <w:rPr>
          <w:sz w:val="20"/>
        </w:rPr>
        <w:t>,</w:t>
      </w:r>
      <w:r w:rsidR="00C37980" w:rsidRPr="00C16C40">
        <w:rPr>
          <w:sz w:val="20"/>
        </w:rPr>
        <w:t>с</w:t>
      </w:r>
      <w:proofErr w:type="gramEnd"/>
      <w:r w:rsidR="00C37980" w:rsidRPr="00C16C40">
        <w:rPr>
          <w:sz w:val="20"/>
        </w:rPr>
        <w:t>видетельс</w:t>
      </w:r>
      <w:r w:rsidRPr="00C16C40">
        <w:rPr>
          <w:sz w:val="20"/>
        </w:rPr>
        <w:t>тво об установлении отцовства, свидетельство о заключении брака, свидетельство о расторжении брака, свидетельство о смерти члена семьи заявителя выданное компетентными органами иностранного государства, и его нотариально удостоверенный перевод на русский язык;</w:t>
      </w:r>
    </w:p>
    <w:p w:rsidR="00C37980" w:rsidRPr="000C661D" w:rsidRDefault="00C16C40" w:rsidP="00C16C40">
      <w:pPr>
        <w:pStyle w:val="ConsPlusNormal"/>
        <w:jc w:val="both"/>
        <w:rPr>
          <w:sz w:val="20"/>
          <w:szCs w:val="22"/>
        </w:rPr>
      </w:pPr>
      <w:r>
        <w:rPr>
          <w:sz w:val="20"/>
          <w:szCs w:val="22"/>
        </w:rPr>
        <w:t xml:space="preserve">  </w:t>
      </w:r>
      <w:r w:rsidR="00C37980" w:rsidRPr="000C661D">
        <w:rPr>
          <w:sz w:val="20"/>
          <w:szCs w:val="22"/>
        </w:rPr>
        <w:t>-решение суда об установлении усыновления ребенка (детей), если данные ребенка (детей) в свидетельстве о рождении при усыновлении (удочерении) не были изменены;</w:t>
      </w:r>
    </w:p>
    <w:p w:rsidR="00C37980" w:rsidRPr="000C661D" w:rsidRDefault="00C16C40" w:rsidP="00C16C40">
      <w:pPr>
        <w:pStyle w:val="ConsPlusNormal"/>
        <w:jc w:val="both"/>
        <w:rPr>
          <w:sz w:val="20"/>
          <w:szCs w:val="22"/>
        </w:rPr>
      </w:pPr>
      <w:r>
        <w:rPr>
          <w:sz w:val="20"/>
          <w:szCs w:val="22"/>
        </w:rPr>
        <w:t xml:space="preserve">   </w:t>
      </w:r>
      <w:r w:rsidR="00C37980" w:rsidRPr="000C661D">
        <w:rPr>
          <w:sz w:val="20"/>
          <w:szCs w:val="22"/>
        </w:rPr>
        <w:t>-решение суда о лишении родительских прав;</w:t>
      </w:r>
    </w:p>
    <w:p w:rsidR="000C661D" w:rsidRPr="000C661D" w:rsidRDefault="00594186" w:rsidP="000C661D">
      <w:pPr>
        <w:pStyle w:val="ConsPlusNormal"/>
        <w:ind w:firstLine="720"/>
        <w:jc w:val="both"/>
        <w:rPr>
          <w:sz w:val="20"/>
          <w:szCs w:val="22"/>
          <w:u w:val="single"/>
        </w:rPr>
      </w:pPr>
      <w:r w:rsidRPr="000C661D">
        <w:rPr>
          <w:sz w:val="20"/>
          <w:szCs w:val="22"/>
          <w:u w:val="single"/>
        </w:rPr>
        <w:t>Для подтверждения категории заявители (члены его семьи) дополнительно представляют:</w:t>
      </w:r>
    </w:p>
    <w:p w:rsidR="000C661D" w:rsidRPr="000C661D" w:rsidRDefault="00594186" w:rsidP="000C661D">
      <w:pPr>
        <w:pStyle w:val="ConsPlusNormal"/>
        <w:ind w:firstLine="720"/>
        <w:jc w:val="both"/>
        <w:rPr>
          <w:sz w:val="20"/>
          <w:szCs w:val="22"/>
          <w:u w:val="single"/>
        </w:rPr>
      </w:pPr>
      <w:r w:rsidRPr="000C661D">
        <w:rPr>
          <w:sz w:val="20"/>
          <w:szCs w:val="22"/>
        </w:rPr>
        <w:t>- справку из об</w:t>
      </w:r>
      <w:r w:rsidR="000C661D" w:rsidRPr="000C661D">
        <w:rPr>
          <w:sz w:val="20"/>
          <w:szCs w:val="22"/>
        </w:rPr>
        <w:t>р</w:t>
      </w:r>
      <w:r w:rsidRPr="000C661D">
        <w:rPr>
          <w:sz w:val="20"/>
          <w:szCs w:val="22"/>
        </w:rPr>
        <w:t>азовательной организации при продолжении обучения в организации общего образования после исполнения учащемуся 16 лет (для лиц, обучающихся в образовательной организации);</w:t>
      </w:r>
    </w:p>
    <w:p w:rsidR="0054548B" w:rsidRDefault="0054548B" w:rsidP="00C37980">
      <w:pPr>
        <w:pStyle w:val="ConsPlusNormal"/>
        <w:ind w:firstLine="720"/>
        <w:jc w:val="both"/>
        <w:rPr>
          <w:sz w:val="20"/>
          <w:szCs w:val="22"/>
          <w:u w:val="single"/>
        </w:rPr>
      </w:pPr>
    </w:p>
    <w:p w:rsidR="00C37980" w:rsidRPr="000C661D" w:rsidRDefault="00C37980" w:rsidP="0054548B">
      <w:pPr>
        <w:pStyle w:val="ConsPlusNormal"/>
        <w:jc w:val="both"/>
        <w:rPr>
          <w:sz w:val="20"/>
          <w:szCs w:val="22"/>
          <w:u w:val="single"/>
        </w:rPr>
      </w:pPr>
      <w:r w:rsidRPr="000C661D">
        <w:rPr>
          <w:sz w:val="20"/>
          <w:szCs w:val="22"/>
          <w:u w:val="single"/>
        </w:rPr>
        <w:t>Для подтверждения наличия среднедушевого дохода ниже величины прожиточного минимума, установленного в Волгоградской области, заявители (члены его семьи) представляют:</w:t>
      </w:r>
    </w:p>
    <w:p w:rsidR="00C37980" w:rsidRPr="000C661D" w:rsidRDefault="00C37980" w:rsidP="00203BCC">
      <w:pPr>
        <w:pStyle w:val="ConsPlusNormal"/>
        <w:ind w:firstLine="720"/>
        <w:jc w:val="both"/>
        <w:rPr>
          <w:sz w:val="20"/>
          <w:szCs w:val="22"/>
        </w:rPr>
      </w:pPr>
      <w:r w:rsidRPr="000C661D">
        <w:rPr>
          <w:sz w:val="20"/>
          <w:szCs w:val="22"/>
        </w:rPr>
        <w:t xml:space="preserve">-документы, содержащие сведения о фактически полученных доходах каждого члена семьи за три последних </w:t>
      </w:r>
    </w:p>
    <w:sectPr w:rsidR="00C37980" w:rsidRPr="000C661D" w:rsidSect="001A00A3">
      <w:type w:val="continuous"/>
      <w:pgSz w:w="16838" w:h="11906" w:orient="landscape"/>
      <w:pgMar w:top="426" w:right="395" w:bottom="284" w:left="426" w:header="708" w:footer="708" w:gutter="0"/>
      <w:cols w:num="3" w:sep="1" w:space="2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12BF1"/>
    <w:multiLevelType w:val="hybridMultilevel"/>
    <w:tmpl w:val="F59E32C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172"/>
    <w:rsid w:val="00034E96"/>
    <w:rsid w:val="00040C63"/>
    <w:rsid w:val="000C661D"/>
    <w:rsid w:val="000D2C1D"/>
    <w:rsid w:val="000D747A"/>
    <w:rsid w:val="001043A2"/>
    <w:rsid w:val="00116949"/>
    <w:rsid w:val="00137FAD"/>
    <w:rsid w:val="0018641C"/>
    <w:rsid w:val="001969C4"/>
    <w:rsid w:val="001A00A3"/>
    <w:rsid w:val="001F04B4"/>
    <w:rsid w:val="001F1466"/>
    <w:rsid w:val="00203BCC"/>
    <w:rsid w:val="0023124D"/>
    <w:rsid w:val="00236DBA"/>
    <w:rsid w:val="0025324D"/>
    <w:rsid w:val="00263F3A"/>
    <w:rsid w:val="002C6775"/>
    <w:rsid w:val="002D0E3A"/>
    <w:rsid w:val="002D2401"/>
    <w:rsid w:val="002E1D2A"/>
    <w:rsid w:val="002F2105"/>
    <w:rsid w:val="00301CC9"/>
    <w:rsid w:val="003252A9"/>
    <w:rsid w:val="00335025"/>
    <w:rsid w:val="003379C3"/>
    <w:rsid w:val="0034554D"/>
    <w:rsid w:val="00395BED"/>
    <w:rsid w:val="00396B74"/>
    <w:rsid w:val="003975E7"/>
    <w:rsid w:val="003A2315"/>
    <w:rsid w:val="003D2917"/>
    <w:rsid w:val="003D2EA7"/>
    <w:rsid w:val="00444075"/>
    <w:rsid w:val="00447985"/>
    <w:rsid w:val="004C1029"/>
    <w:rsid w:val="004C2730"/>
    <w:rsid w:val="004C3BE1"/>
    <w:rsid w:val="004D6BA9"/>
    <w:rsid w:val="00532DAA"/>
    <w:rsid w:val="0054548B"/>
    <w:rsid w:val="00566E5A"/>
    <w:rsid w:val="00594186"/>
    <w:rsid w:val="005C3E85"/>
    <w:rsid w:val="00717401"/>
    <w:rsid w:val="007448E6"/>
    <w:rsid w:val="007463A2"/>
    <w:rsid w:val="0075723B"/>
    <w:rsid w:val="00767A92"/>
    <w:rsid w:val="007724F5"/>
    <w:rsid w:val="00792C50"/>
    <w:rsid w:val="0079481A"/>
    <w:rsid w:val="008128D4"/>
    <w:rsid w:val="008963CD"/>
    <w:rsid w:val="008D5795"/>
    <w:rsid w:val="00982991"/>
    <w:rsid w:val="009B1983"/>
    <w:rsid w:val="009B2ED0"/>
    <w:rsid w:val="009D6172"/>
    <w:rsid w:val="009F1715"/>
    <w:rsid w:val="00A40BC8"/>
    <w:rsid w:val="00A4190E"/>
    <w:rsid w:val="00A510C0"/>
    <w:rsid w:val="00AA6853"/>
    <w:rsid w:val="00AB3C68"/>
    <w:rsid w:val="00B065D6"/>
    <w:rsid w:val="00B217BA"/>
    <w:rsid w:val="00B30D72"/>
    <w:rsid w:val="00B71F06"/>
    <w:rsid w:val="00B84D83"/>
    <w:rsid w:val="00BD2790"/>
    <w:rsid w:val="00BE1CC4"/>
    <w:rsid w:val="00C12841"/>
    <w:rsid w:val="00C16C40"/>
    <w:rsid w:val="00C221C2"/>
    <w:rsid w:val="00C37980"/>
    <w:rsid w:val="00C75BA3"/>
    <w:rsid w:val="00C84B24"/>
    <w:rsid w:val="00CE23A2"/>
    <w:rsid w:val="00D07808"/>
    <w:rsid w:val="00D43498"/>
    <w:rsid w:val="00D6249C"/>
    <w:rsid w:val="00D65AFE"/>
    <w:rsid w:val="00D66AC9"/>
    <w:rsid w:val="00D8321C"/>
    <w:rsid w:val="00D860E3"/>
    <w:rsid w:val="00DB56AF"/>
    <w:rsid w:val="00E348E7"/>
    <w:rsid w:val="00E475BB"/>
    <w:rsid w:val="00E72890"/>
    <w:rsid w:val="00EB254D"/>
    <w:rsid w:val="00EB3C0D"/>
    <w:rsid w:val="00EC142E"/>
    <w:rsid w:val="00EC4337"/>
    <w:rsid w:val="00EE6D77"/>
    <w:rsid w:val="00F479FD"/>
    <w:rsid w:val="00F51D50"/>
    <w:rsid w:val="00F91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Cs/>
        <w:color w:val="333333"/>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2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724F5"/>
    <w:pPr>
      <w:widowControl w:val="0"/>
      <w:autoSpaceDE w:val="0"/>
      <w:autoSpaceDN w:val="0"/>
      <w:spacing w:after="0" w:line="240" w:lineRule="auto"/>
    </w:pPr>
    <w:rPr>
      <w:rFonts w:eastAsia="Times New Roman"/>
      <w:b/>
      <w:bCs w:val="0"/>
      <w:color w:val="auto"/>
      <w:szCs w:val="20"/>
      <w:lang w:eastAsia="ru-RU"/>
    </w:rPr>
  </w:style>
  <w:style w:type="paragraph" w:styleId="a3">
    <w:name w:val="Balloon Text"/>
    <w:basedOn w:val="a"/>
    <w:link w:val="a4"/>
    <w:uiPriority w:val="99"/>
    <w:semiHidden/>
    <w:unhideWhenUsed/>
    <w:rsid w:val="007724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24F5"/>
    <w:rPr>
      <w:rFonts w:ascii="Tahoma" w:hAnsi="Tahoma" w:cs="Tahoma"/>
      <w:sz w:val="16"/>
      <w:szCs w:val="16"/>
    </w:rPr>
  </w:style>
  <w:style w:type="paragraph" w:customStyle="1" w:styleId="ConsPlusNormal">
    <w:name w:val="ConsPlusNormal"/>
    <w:rsid w:val="00AB3C68"/>
    <w:pPr>
      <w:widowControl w:val="0"/>
      <w:autoSpaceDE w:val="0"/>
      <w:autoSpaceDN w:val="0"/>
      <w:spacing w:after="0" w:line="240" w:lineRule="auto"/>
    </w:pPr>
    <w:rPr>
      <w:rFonts w:eastAsia="Times New Roman"/>
      <w:bCs w:val="0"/>
      <w:color w:val="auto"/>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Cs/>
        <w:color w:val="333333"/>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2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724F5"/>
    <w:pPr>
      <w:widowControl w:val="0"/>
      <w:autoSpaceDE w:val="0"/>
      <w:autoSpaceDN w:val="0"/>
      <w:spacing w:after="0" w:line="240" w:lineRule="auto"/>
    </w:pPr>
    <w:rPr>
      <w:rFonts w:eastAsia="Times New Roman"/>
      <w:b/>
      <w:bCs w:val="0"/>
      <w:color w:val="auto"/>
      <w:szCs w:val="20"/>
      <w:lang w:eastAsia="ru-RU"/>
    </w:rPr>
  </w:style>
  <w:style w:type="paragraph" w:styleId="a3">
    <w:name w:val="Balloon Text"/>
    <w:basedOn w:val="a"/>
    <w:link w:val="a4"/>
    <w:uiPriority w:val="99"/>
    <w:semiHidden/>
    <w:unhideWhenUsed/>
    <w:rsid w:val="007724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24F5"/>
    <w:rPr>
      <w:rFonts w:ascii="Tahoma" w:hAnsi="Tahoma" w:cs="Tahoma"/>
      <w:sz w:val="16"/>
      <w:szCs w:val="16"/>
    </w:rPr>
  </w:style>
  <w:style w:type="paragraph" w:customStyle="1" w:styleId="ConsPlusNormal">
    <w:name w:val="ConsPlusNormal"/>
    <w:rsid w:val="00AB3C68"/>
    <w:pPr>
      <w:widowControl w:val="0"/>
      <w:autoSpaceDE w:val="0"/>
      <w:autoSpaceDN w:val="0"/>
      <w:spacing w:after="0" w:line="240" w:lineRule="auto"/>
    </w:pPr>
    <w:rPr>
      <w:rFonts w:eastAsia="Times New Roman"/>
      <w:bCs w:val="0"/>
      <w:color w:val="auto"/>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B502F116B9CE38992ED5B901C9005A910C52D369379E06EF6A1887A739658A753Af20E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502F116B9CE38992ED5B901C9005A910C52D369379E04E76F1087A739658A753A2E8EB0188EFDB6B51422D9f409G" TargetMode="External"/><Relationship Id="rId5" Type="http://schemas.openxmlformats.org/officeDocument/2006/relationships/settings" Target="settings.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http://i.huffpost.com/gen/2045336/images/o-ASKING-FOR-HELP-facebook.jp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3F921-8968-46BE-A337-3CD601273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1418</Words>
  <Characters>8089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tu-25</Company>
  <LinksUpToDate>false</LinksUpToDate>
  <CharactersWithSpaces>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k35</dc:creator>
  <cp:lastModifiedBy>k07</cp:lastModifiedBy>
  <cp:revision>2</cp:revision>
  <cp:lastPrinted>2021-10-21T10:15:00Z</cp:lastPrinted>
  <dcterms:created xsi:type="dcterms:W3CDTF">2025-03-06T07:28:00Z</dcterms:created>
  <dcterms:modified xsi:type="dcterms:W3CDTF">2025-03-06T07:28:00Z</dcterms:modified>
</cp:coreProperties>
</file>